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09068" w14:textId="0A9B46E9" w:rsidR="008F7616" w:rsidRPr="008F7616" w:rsidRDefault="00917EBA" w:rsidP="008F7616">
      <w:pPr>
        <w:jc w:val="center"/>
        <w:rPr>
          <w:rFonts w:asciiTheme="minorHAnsi" w:hAnsiTheme="minorHAnsi" w:cstheme="minorHAnsi"/>
          <w:b/>
          <w:sz w:val="36"/>
          <w:szCs w:val="36"/>
          <w:lang w:val="en-GB"/>
        </w:rPr>
      </w:pPr>
      <w:bookmarkStart w:id="0" w:name="_GoBack"/>
      <w:bookmarkEnd w:id="0"/>
      <w:r w:rsidRPr="008F7616">
        <w:rPr>
          <w:rFonts w:asciiTheme="minorHAnsi" w:hAnsiTheme="minorHAnsi" w:cstheme="minorHAnsi"/>
          <w:b/>
          <w:color w:val="C00000"/>
          <w:sz w:val="36"/>
          <w:szCs w:val="36"/>
          <w:lang w:val="en-GB"/>
        </w:rPr>
        <w:t>Pro</w:t>
      </w:r>
      <w:r w:rsidRPr="008F7616">
        <w:rPr>
          <w:rFonts w:asciiTheme="minorHAnsi" w:hAnsiTheme="minorHAnsi" w:cstheme="minorHAnsi"/>
          <w:b/>
          <w:color w:val="A6A6A6" w:themeColor="background1" w:themeShade="A6"/>
          <w:sz w:val="36"/>
          <w:szCs w:val="36"/>
          <w:lang w:val="en-GB"/>
        </w:rPr>
        <w:t>Ac</w:t>
      </w:r>
      <w:r w:rsidRPr="008F7616">
        <w:rPr>
          <w:rFonts w:asciiTheme="minorHAnsi" w:hAnsiTheme="minorHAnsi" w:cstheme="minorHAnsi"/>
          <w:b/>
          <w:color w:val="538135" w:themeColor="accent6" w:themeShade="BF"/>
          <w:sz w:val="36"/>
          <w:szCs w:val="36"/>
          <w:lang w:val="en-GB"/>
        </w:rPr>
        <w:t>TA</w:t>
      </w:r>
    </w:p>
    <w:p w14:paraId="42901F29" w14:textId="5842E53C" w:rsidR="00F2696C" w:rsidRPr="008F7616" w:rsidRDefault="00F2696C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01FC1CAF" w14:textId="14000406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</w:pPr>
      <w:r w:rsidRPr="008F7616">
        <w:rPr>
          <w:rFonts w:asciiTheme="minorHAnsi" w:hAnsiTheme="minorHAnsi" w:cstheme="minorHAnsi"/>
          <w:b/>
          <w:color w:val="538135" w:themeColor="accent6" w:themeShade="BF"/>
          <w:lang w:val="en-US"/>
        </w:rPr>
        <w:t xml:space="preserve">Research Seminar at The </w:t>
      </w:r>
      <w:r w:rsidRPr="008F7616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Mailman School of Public Health</w:t>
      </w:r>
    </w:p>
    <w:p w14:paraId="52975E0D" w14:textId="5BF0DE39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color w:val="538135" w:themeColor="accent6" w:themeShade="BF"/>
          <w:lang w:val="en-US"/>
        </w:rPr>
      </w:pPr>
      <w:r w:rsidRPr="008F7616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Columbia Univers</w:t>
      </w:r>
      <w:r w:rsidR="00055DF9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i</w:t>
      </w:r>
      <w:r w:rsidRPr="008F7616">
        <w:rPr>
          <w:rFonts w:asciiTheme="minorHAnsi" w:hAnsiTheme="minorHAnsi" w:cstheme="minorHAnsi"/>
          <w:b/>
          <w:smallCaps/>
          <w:color w:val="538135" w:themeColor="accent6" w:themeShade="BF"/>
          <w:lang w:val="en-US"/>
        </w:rPr>
        <w:t>ty</w:t>
      </w:r>
      <w:r w:rsidRPr="008F7616">
        <w:rPr>
          <w:rFonts w:asciiTheme="minorHAnsi" w:hAnsiTheme="minorHAnsi" w:cstheme="minorHAnsi"/>
          <w:b/>
          <w:color w:val="538135" w:themeColor="accent6" w:themeShade="BF"/>
          <w:lang w:val="en-US"/>
        </w:rPr>
        <w:t xml:space="preserve"> (NY)</w:t>
      </w:r>
    </w:p>
    <w:p w14:paraId="4B003E47" w14:textId="6361FC10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BFBFBF" w:themeColor="background1" w:themeShade="BF"/>
          <w:shd w:val="clear" w:color="auto" w:fill="FFFFFF"/>
          <w:lang w:val="en-US"/>
        </w:rPr>
      </w:pPr>
      <w:r w:rsidRPr="008F7616">
        <w:rPr>
          <w:rFonts w:asciiTheme="minorHAnsi" w:hAnsiTheme="minorHAnsi" w:cstheme="minorHAnsi"/>
          <w:color w:val="BFBFBF" w:themeColor="background1" w:themeShade="BF"/>
          <w:shd w:val="clear" w:color="auto" w:fill="FFFFFF"/>
          <w:lang w:val="en-US"/>
        </w:rPr>
        <w:t>Room xxx, floor xxx</w:t>
      </w:r>
    </w:p>
    <w:p w14:paraId="3FE5165A" w14:textId="316356A8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BFBFBF" w:themeColor="background1" w:themeShade="BF"/>
          <w:lang w:val="en-US"/>
        </w:rPr>
      </w:pPr>
      <w:r w:rsidRPr="008F7616">
        <w:rPr>
          <w:rFonts w:asciiTheme="minorHAnsi" w:hAnsiTheme="minorHAnsi" w:cstheme="minorHAnsi"/>
          <w:color w:val="BFBFBF" w:themeColor="background1" w:themeShade="BF"/>
          <w:lang w:val="en-US"/>
        </w:rPr>
        <w:t>722 W 168</w:t>
      </w:r>
      <w:r w:rsidRPr="008F7616">
        <w:rPr>
          <w:rFonts w:asciiTheme="minorHAnsi" w:hAnsiTheme="minorHAnsi" w:cstheme="minorHAnsi"/>
          <w:color w:val="BFBFBF" w:themeColor="background1" w:themeShade="BF"/>
          <w:vertAlign w:val="superscript"/>
          <w:lang w:val="en-US"/>
        </w:rPr>
        <w:t>th</w:t>
      </w:r>
      <w:r w:rsidRPr="008F7616">
        <w:rPr>
          <w:rFonts w:asciiTheme="minorHAnsi" w:hAnsiTheme="minorHAnsi" w:cstheme="minorHAnsi"/>
          <w:color w:val="BFBFBF" w:themeColor="background1" w:themeShade="BF"/>
          <w:lang w:val="en-US"/>
        </w:rPr>
        <w:t xml:space="preserve"> ST, New York, NY</w:t>
      </w:r>
    </w:p>
    <w:p w14:paraId="60BE0BA0" w14:textId="77777777" w:rsid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1B264266" w14:textId="77777777" w:rsidR="00BE0A35" w:rsidRPr="008F7616" w:rsidRDefault="00BE0A35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75D0D476" w14:textId="77777777" w:rsidR="008F7616" w:rsidRPr="008F7616" w:rsidRDefault="008F7616" w:rsidP="008F7616">
      <w:pPr>
        <w:jc w:val="center"/>
        <w:rPr>
          <w:rFonts w:asciiTheme="majorHAnsi" w:hAnsiTheme="majorHAnsi" w:cstheme="minorHAnsi"/>
          <w:b/>
          <w:bCs/>
          <w:smallCaps/>
          <w:color w:val="000000"/>
          <w:lang w:val="en-US"/>
        </w:rPr>
      </w:pPr>
    </w:p>
    <w:p w14:paraId="5F999C4C" w14:textId="77777777" w:rsidR="008F7616" w:rsidRPr="008F7616" w:rsidRDefault="008F7616" w:rsidP="008F7616">
      <w:pPr>
        <w:jc w:val="center"/>
        <w:rPr>
          <w:rFonts w:asciiTheme="majorHAnsi" w:hAnsiTheme="majorHAnsi" w:cstheme="minorHAnsi"/>
          <w:b/>
          <w:bCs/>
          <w:smallCaps/>
          <w:color w:val="000000"/>
          <w:lang w:val="en-US"/>
        </w:rPr>
      </w:pPr>
      <w:r w:rsidRPr="008F7616">
        <w:rPr>
          <w:rFonts w:asciiTheme="majorHAnsi" w:hAnsiTheme="majorHAnsi" w:cstheme="minorHAnsi"/>
          <w:b/>
          <w:bCs/>
          <w:smallCaps/>
          <w:color w:val="000000"/>
          <w:lang w:val="en-US"/>
        </w:rPr>
        <w:t>Comparing healthcare reforms:</w:t>
      </w:r>
    </w:p>
    <w:p w14:paraId="230DE64E" w14:textId="77777777" w:rsidR="008F7616" w:rsidRPr="008F7616" w:rsidRDefault="008F7616" w:rsidP="008F7616">
      <w:pPr>
        <w:jc w:val="center"/>
        <w:rPr>
          <w:rFonts w:asciiTheme="majorHAnsi" w:hAnsiTheme="majorHAnsi" w:cstheme="minorHAnsi"/>
          <w:smallCaps/>
          <w:lang w:val="en-US"/>
        </w:rPr>
      </w:pPr>
      <w:r w:rsidRPr="008F7616">
        <w:rPr>
          <w:rFonts w:asciiTheme="majorHAnsi" w:hAnsiTheme="majorHAnsi" w:cstheme="minorHAnsi"/>
          <w:b/>
          <w:bCs/>
          <w:smallCaps/>
          <w:color w:val="000000"/>
          <w:lang w:val="en-US"/>
        </w:rPr>
        <w:t>an actor-centered approach of policy change</w:t>
      </w:r>
    </w:p>
    <w:p w14:paraId="11454B3D" w14:textId="77777777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</w:p>
    <w:p w14:paraId="10B25B5F" w14:textId="5E50384C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lang w:val="en-US"/>
        </w:rPr>
      </w:pPr>
      <w:r w:rsidRPr="008F7616">
        <w:rPr>
          <w:rFonts w:asciiTheme="majorHAnsi" w:hAnsiTheme="majorHAnsi" w:cstheme="minorHAnsi"/>
          <w:b/>
          <w:lang w:val="en-US"/>
        </w:rPr>
        <w:t xml:space="preserve">Speakers : </w:t>
      </w:r>
      <w:r w:rsidRPr="008F7616">
        <w:rPr>
          <w:rFonts w:asciiTheme="majorHAnsi" w:hAnsiTheme="majorHAnsi" w:cstheme="minorHAnsi"/>
          <w:lang w:val="en-US"/>
        </w:rPr>
        <w:t>Larry Brown (Columbia University</w:t>
      </w:r>
      <w:r w:rsidR="005674FC">
        <w:rPr>
          <w:rFonts w:asciiTheme="majorHAnsi" w:hAnsiTheme="majorHAnsi" w:cstheme="minorHAnsi"/>
          <w:lang w:val="en-US"/>
        </w:rPr>
        <w:t>), Will</w:t>
      </w:r>
      <w:r w:rsidRPr="008F7616">
        <w:rPr>
          <w:rFonts w:asciiTheme="majorHAnsi" w:hAnsiTheme="majorHAnsi" w:cstheme="minorHAnsi"/>
          <w:lang w:val="en-US"/>
        </w:rPr>
        <w:t>iam Genieys (Univers</w:t>
      </w:r>
      <w:r w:rsidR="008818F4">
        <w:rPr>
          <w:rFonts w:asciiTheme="majorHAnsi" w:hAnsiTheme="majorHAnsi" w:cstheme="minorHAnsi"/>
          <w:lang w:val="en-US"/>
        </w:rPr>
        <w:t>i</w:t>
      </w:r>
      <w:r w:rsidRPr="008F7616">
        <w:rPr>
          <w:rFonts w:asciiTheme="majorHAnsi" w:hAnsiTheme="majorHAnsi" w:cstheme="minorHAnsi"/>
          <w:lang w:val="en-US"/>
        </w:rPr>
        <w:t>ty of Montpellier),</w:t>
      </w:r>
    </w:p>
    <w:p w14:paraId="2055111A" w14:textId="7E4EE38C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ajorHAnsi" w:hAnsiTheme="majorHAnsi" w:cstheme="minorHAnsi"/>
          <w:b/>
          <w:lang w:val="en-US"/>
        </w:rPr>
      </w:pPr>
      <w:r w:rsidRPr="008F7616">
        <w:rPr>
          <w:rFonts w:asciiTheme="majorHAnsi" w:hAnsiTheme="majorHAnsi" w:cstheme="minorHAnsi"/>
          <w:lang w:val="en-US"/>
        </w:rPr>
        <w:t>Patrick Hassenteufel (University of Versailles</w:t>
      </w:r>
      <w:r w:rsidR="00F2696C">
        <w:rPr>
          <w:rFonts w:asciiTheme="majorHAnsi" w:hAnsiTheme="majorHAnsi" w:cstheme="minorHAnsi"/>
          <w:lang w:val="en-US"/>
        </w:rPr>
        <w:t>-Paris Saclay)</w:t>
      </w:r>
      <w:r w:rsidRPr="008F7616">
        <w:rPr>
          <w:rFonts w:asciiTheme="majorHAnsi" w:hAnsiTheme="majorHAnsi" w:cstheme="minorHAnsi"/>
          <w:lang w:val="en-US"/>
        </w:rPr>
        <w:t>, Marc Smyrl (Univers</w:t>
      </w:r>
      <w:r w:rsidR="00F2696C">
        <w:rPr>
          <w:rFonts w:asciiTheme="majorHAnsi" w:hAnsiTheme="majorHAnsi" w:cstheme="minorHAnsi"/>
          <w:lang w:val="en-US"/>
        </w:rPr>
        <w:t>i</w:t>
      </w:r>
      <w:r w:rsidRPr="008F7616">
        <w:rPr>
          <w:rFonts w:asciiTheme="majorHAnsi" w:hAnsiTheme="majorHAnsi" w:cstheme="minorHAnsi"/>
          <w:lang w:val="en-US"/>
        </w:rPr>
        <w:t>ty of Montpellier)</w:t>
      </w:r>
    </w:p>
    <w:p w14:paraId="2567F5FF" w14:textId="77777777" w:rsidR="008F7616" w:rsidRPr="008F7616" w:rsidRDefault="008F7616" w:rsidP="007E7777">
      <w:pPr>
        <w:pBdr>
          <w:bottom w:val="single" w:sz="4" w:space="1" w:color="auto"/>
        </w:pBdr>
        <w:jc w:val="center"/>
        <w:rPr>
          <w:rFonts w:asciiTheme="minorHAnsi" w:hAnsiTheme="minorHAnsi" w:cstheme="minorHAnsi"/>
          <w:b/>
          <w:lang w:val="en-US"/>
        </w:rPr>
      </w:pPr>
    </w:p>
    <w:p w14:paraId="7900D189" w14:textId="06A767C6" w:rsidR="006060D8" w:rsidRDefault="006060D8" w:rsidP="00B432E1">
      <w:pPr>
        <w:tabs>
          <w:tab w:val="left" w:pos="6932"/>
        </w:tabs>
        <w:jc w:val="both"/>
        <w:rPr>
          <w:rFonts w:asciiTheme="minorHAnsi" w:hAnsiTheme="minorHAnsi" w:cstheme="minorHAnsi"/>
          <w:lang w:val="en-US"/>
        </w:rPr>
      </w:pPr>
    </w:p>
    <w:p w14:paraId="5F44DC9D" w14:textId="77777777" w:rsidR="00214142" w:rsidRPr="008F7616" w:rsidRDefault="00214142" w:rsidP="00B432E1">
      <w:pPr>
        <w:tabs>
          <w:tab w:val="left" w:pos="6932"/>
        </w:tabs>
        <w:jc w:val="both"/>
        <w:rPr>
          <w:rFonts w:asciiTheme="minorHAnsi" w:hAnsiTheme="minorHAnsi" w:cstheme="minorHAnsi"/>
          <w:lang w:val="en-US"/>
        </w:rPr>
      </w:pPr>
    </w:p>
    <w:p w14:paraId="2E6CE36E" w14:textId="77777777" w:rsidR="00B432E1" w:rsidRDefault="00B432E1" w:rsidP="00B432E1">
      <w:pPr>
        <w:rPr>
          <w:rFonts w:asciiTheme="minorHAnsi" w:hAnsiTheme="minorHAnsi" w:cstheme="minorHAnsi"/>
          <w:lang w:val="en-US"/>
        </w:rPr>
      </w:pPr>
    </w:p>
    <w:p w14:paraId="25CDF09D" w14:textId="77777777" w:rsidR="00BE0A35" w:rsidRPr="008F7616" w:rsidRDefault="00BE0A35" w:rsidP="00B432E1">
      <w:pPr>
        <w:rPr>
          <w:rFonts w:asciiTheme="minorHAnsi" w:hAnsiTheme="minorHAnsi" w:cstheme="minorHAnsi"/>
          <w:lang w:val="en-US"/>
        </w:rPr>
      </w:pPr>
    </w:p>
    <w:p w14:paraId="4813D9A4" w14:textId="65D59A20" w:rsidR="008F7616" w:rsidRPr="00B32136" w:rsidRDefault="008F7616" w:rsidP="00B32136">
      <w:pPr>
        <w:jc w:val="both"/>
        <w:rPr>
          <w:rFonts w:asciiTheme="majorHAnsi" w:hAnsiTheme="majorHAnsi" w:cstheme="minorHAnsi"/>
          <w:sz w:val="22"/>
          <w:szCs w:val="22"/>
        </w:rPr>
      </w:pPr>
      <w:r w:rsidRPr="00B32136">
        <w:rPr>
          <w:rFonts w:asciiTheme="majorHAnsi" w:hAnsiTheme="majorHAnsi" w:cstheme="minorHAnsi"/>
          <w:sz w:val="22"/>
          <w:szCs w:val="22"/>
        </w:rPr>
        <w:t xml:space="preserve">L’objectif de ce séminaire 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est la </w:t>
      </w:r>
      <w:r w:rsidR="00B32136">
        <w:rPr>
          <w:rFonts w:asciiTheme="majorHAnsi" w:hAnsiTheme="majorHAnsi" w:cstheme="minorHAnsi"/>
          <w:sz w:val="22"/>
          <w:szCs w:val="22"/>
        </w:rPr>
        <w:t>discussion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des résultats de travaux réalisé</w:t>
      </w:r>
      <w:r w:rsidR="00B32136">
        <w:rPr>
          <w:rFonts w:asciiTheme="majorHAnsi" w:hAnsiTheme="majorHAnsi" w:cstheme="minorHAnsi"/>
          <w:sz w:val="22"/>
          <w:szCs w:val="22"/>
        </w:rPr>
        <w:t>s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par l</w:t>
      </w:r>
      <w:r w:rsidR="00BE0A35">
        <w:rPr>
          <w:rFonts w:asciiTheme="majorHAnsi" w:hAnsiTheme="majorHAnsi" w:cstheme="minorHAnsi"/>
          <w:sz w:val="22"/>
          <w:szCs w:val="22"/>
        </w:rPr>
        <w:t>’équipe de cher</w:t>
      </w:r>
      <w:r w:rsidR="00B32136" w:rsidRPr="00B32136">
        <w:rPr>
          <w:rFonts w:asciiTheme="majorHAnsi" w:hAnsiTheme="majorHAnsi" w:cstheme="minorHAnsi"/>
          <w:sz w:val="22"/>
          <w:szCs w:val="22"/>
        </w:rPr>
        <w:t>cheur</w:t>
      </w:r>
      <w:r w:rsidR="00B32136">
        <w:rPr>
          <w:rFonts w:asciiTheme="majorHAnsi" w:hAnsiTheme="majorHAnsi" w:cstheme="minorHAnsi"/>
          <w:sz w:val="22"/>
          <w:szCs w:val="22"/>
        </w:rPr>
        <w:t>s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franco-américains dans le cadre du programme de recherche </w:t>
      </w:r>
      <w:r w:rsidR="00B32136" w:rsidRPr="000E2457">
        <w:rPr>
          <w:rFonts w:asciiTheme="majorHAnsi" w:hAnsiTheme="majorHAnsi" w:cstheme="minorHAnsi"/>
          <w:b/>
          <w:i/>
          <w:sz w:val="22"/>
          <w:szCs w:val="22"/>
        </w:rPr>
        <w:t xml:space="preserve">OPERA </w:t>
      </w:r>
      <w:r w:rsidR="00B32136" w:rsidRPr="000E2457">
        <w:rPr>
          <w:rFonts w:asciiTheme="majorHAnsi" w:hAnsiTheme="majorHAnsi" w:cstheme="minorHAnsi"/>
          <w:i/>
          <w:sz w:val="22"/>
          <w:szCs w:val="22"/>
        </w:rPr>
        <w:t>(Operationalizing Programmatic Elites Research in</w:t>
      </w:r>
      <w:r w:rsidR="00B32136" w:rsidRPr="00B32136">
        <w:rPr>
          <w:rFonts w:asciiTheme="majorHAnsi" w:hAnsiTheme="majorHAnsi" w:cstheme="minorHAnsi"/>
          <w:sz w:val="22"/>
          <w:szCs w:val="22"/>
        </w:rPr>
        <w:t xml:space="preserve"> America – 2008-2012)</w:t>
      </w:r>
      <w:r w:rsidR="00B32136">
        <w:rPr>
          <w:rFonts w:asciiTheme="majorHAnsi" w:hAnsiTheme="majorHAnsi" w:cstheme="minorHAnsi"/>
          <w:sz w:val="22"/>
          <w:szCs w:val="22"/>
        </w:rPr>
        <w:t xml:space="preserve"> ainsi que la présentation </w:t>
      </w:r>
      <w:r w:rsidR="000E2457">
        <w:rPr>
          <w:rFonts w:asciiTheme="majorHAnsi" w:hAnsiTheme="majorHAnsi" w:cstheme="minorHAnsi"/>
          <w:sz w:val="22"/>
          <w:szCs w:val="22"/>
        </w:rPr>
        <w:t xml:space="preserve">de nouveaux programme de recherche </w:t>
      </w:r>
      <w:r w:rsidR="000E2457" w:rsidRPr="000E2457">
        <w:rPr>
          <w:rFonts w:asciiTheme="majorHAnsi" w:hAnsiTheme="majorHAnsi" w:cstheme="minorHAnsi"/>
          <w:b/>
          <w:sz w:val="22"/>
          <w:szCs w:val="22"/>
        </w:rPr>
        <w:t>ProAcTA</w:t>
      </w:r>
      <w:r w:rsidR="000E2457">
        <w:rPr>
          <w:rFonts w:asciiTheme="majorHAnsi" w:hAnsiTheme="majorHAnsi" w:cstheme="minorHAnsi"/>
          <w:sz w:val="22"/>
          <w:szCs w:val="22"/>
        </w:rPr>
        <w:t xml:space="preserve"> (</w:t>
      </w:r>
      <w:r w:rsidR="000E2457" w:rsidRPr="000E2457">
        <w:rPr>
          <w:rFonts w:asciiTheme="majorHAnsi" w:hAnsiTheme="majorHAnsi" w:cstheme="minorHAnsi"/>
          <w:i/>
          <w:sz w:val="22"/>
          <w:szCs w:val="22"/>
        </w:rPr>
        <w:t>Programmatic Action in Times of Austerity</w:t>
      </w:r>
      <w:r w:rsidR="000E2457">
        <w:rPr>
          <w:rFonts w:asciiTheme="majorHAnsi" w:hAnsiTheme="majorHAnsi" w:cstheme="minorHAnsi"/>
          <w:sz w:val="22"/>
          <w:szCs w:val="22"/>
        </w:rPr>
        <w:t xml:space="preserve"> — 2018-2021) qui étend le champ de ces recherches à la question des luttes</w:t>
      </w:r>
      <w:r w:rsidR="007C47DF">
        <w:rPr>
          <w:rFonts w:asciiTheme="majorHAnsi" w:hAnsiTheme="majorHAnsi" w:cstheme="minorHAnsi"/>
          <w:sz w:val="22"/>
          <w:szCs w:val="22"/>
        </w:rPr>
        <w:t xml:space="preserve"> intra-élitaires opposant les dé</w:t>
      </w:r>
      <w:r w:rsidR="000E2457">
        <w:rPr>
          <w:rFonts w:asciiTheme="majorHAnsi" w:hAnsiTheme="majorHAnsi" w:cstheme="minorHAnsi"/>
          <w:sz w:val="22"/>
          <w:szCs w:val="22"/>
        </w:rPr>
        <w:t>fenseurs du système d’assurance maladie et les partisans de l’austérité en Allemagne, en France, en Grande-Bretagne et aux USA.</w:t>
      </w:r>
    </w:p>
    <w:p w14:paraId="3C91450A" w14:textId="77777777" w:rsidR="008F7616" w:rsidRDefault="008F7616" w:rsidP="00B432E1">
      <w:pPr>
        <w:rPr>
          <w:rFonts w:asciiTheme="minorHAnsi" w:hAnsiTheme="minorHAnsi" w:cstheme="minorHAnsi"/>
        </w:rPr>
      </w:pPr>
    </w:p>
    <w:p w14:paraId="308CDCF5" w14:textId="77777777" w:rsidR="00BE0A35" w:rsidRPr="00BE0A35" w:rsidRDefault="00BE0A35" w:rsidP="00B432E1">
      <w:pPr>
        <w:rPr>
          <w:rFonts w:asciiTheme="majorHAnsi" w:hAnsiTheme="majorHAnsi" w:cstheme="minorHAnsi"/>
        </w:rPr>
      </w:pPr>
    </w:p>
    <w:p w14:paraId="18BC3231" w14:textId="1B4E02F1" w:rsidR="007C47DF" w:rsidRPr="00BE0A35" w:rsidRDefault="007C47DF" w:rsidP="007C47DF">
      <w:pPr>
        <w:jc w:val="both"/>
        <w:rPr>
          <w:rFonts w:asciiTheme="majorHAnsi" w:hAnsiTheme="majorHAnsi" w:cstheme="minorHAnsi"/>
        </w:rPr>
      </w:pPr>
      <w:r w:rsidRPr="00BE0A35">
        <w:rPr>
          <w:rFonts w:asciiTheme="majorHAnsi" w:hAnsiTheme="majorHAnsi" w:cstheme="minorHAnsi"/>
          <w:b/>
        </w:rPr>
        <w:t>Patrick Hassenteufel</w:t>
      </w:r>
      <w:r w:rsidRPr="00BE0A35">
        <w:rPr>
          <w:rFonts w:asciiTheme="majorHAnsi" w:hAnsiTheme="majorHAnsi" w:cstheme="minorHAnsi"/>
        </w:rPr>
        <w:t xml:space="preserve"> : </w:t>
      </w:r>
      <w:r w:rsidRPr="007C47DF">
        <w:rPr>
          <w:rFonts w:asciiTheme="majorHAnsi" w:hAnsiTheme="majorHAnsi" w:cstheme="minorHAnsi"/>
          <w:i/>
          <w:lang w:val="en-US"/>
        </w:rPr>
        <w:t>An endogenous explanation of policy change in healthcare: the role of program</w:t>
      </w:r>
      <w:r>
        <w:rPr>
          <w:rFonts w:asciiTheme="majorHAnsi" w:hAnsiTheme="majorHAnsi" w:cstheme="minorHAnsi"/>
          <w:i/>
          <w:lang w:val="en-US"/>
        </w:rPr>
        <w:t>m</w:t>
      </w:r>
      <w:r w:rsidRPr="007C47DF">
        <w:rPr>
          <w:rFonts w:asciiTheme="majorHAnsi" w:hAnsiTheme="majorHAnsi" w:cstheme="minorHAnsi"/>
          <w:i/>
          <w:lang w:val="en-US"/>
        </w:rPr>
        <w:t xml:space="preserve">atic actors. </w:t>
      </w:r>
      <w:r w:rsidR="008818F4">
        <w:rPr>
          <w:rFonts w:asciiTheme="majorHAnsi" w:hAnsiTheme="majorHAnsi" w:cstheme="minorHAnsi"/>
          <w:i/>
          <w:lang w:val="en-US"/>
        </w:rPr>
        <w:t>First</w:t>
      </w:r>
      <w:r w:rsidRPr="007C47DF">
        <w:rPr>
          <w:rFonts w:asciiTheme="majorHAnsi" w:hAnsiTheme="majorHAnsi" w:cstheme="minorHAnsi"/>
          <w:i/>
          <w:lang w:val="en-US"/>
        </w:rPr>
        <w:t xml:space="preserve"> lessons from European cases</w:t>
      </w:r>
      <w:r>
        <w:rPr>
          <w:rFonts w:asciiTheme="majorHAnsi" w:hAnsiTheme="majorHAnsi" w:cstheme="minorHAnsi"/>
          <w:i/>
          <w:lang w:val="en-US"/>
        </w:rPr>
        <w:t>.</w:t>
      </w:r>
    </w:p>
    <w:p w14:paraId="28ECABF3" w14:textId="77777777" w:rsidR="007C47DF" w:rsidRDefault="007C47DF" w:rsidP="007C47DF">
      <w:pPr>
        <w:jc w:val="both"/>
        <w:rPr>
          <w:rFonts w:asciiTheme="majorHAnsi" w:hAnsiTheme="majorHAnsi" w:cstheme="minorHAnsi"/>
          <w:b/>
        </w:rPr>
      </w:pPr>
      <w:r>
        <w:rPr>
          <w:rFonts w:asciiTheme="majorHAnsi" w:hAnsiTheme="majorHAnsi"/>
        </w:rPr>
        <w:t>Discussion</w:t>
      </w:r>
      <w:r w:rsidRPr="00BE0A35">
        <w:rPr>
          <w:rFonts w:asciiTheme="majorHAnsi" w:hAnsiTheme="majorHAnsi" w:cstheme="minorHAnsi"/>
          <w:b/>
        </w:rPr>
        <w:t xml:space="preserve"> </w:t>
      </w:r>
    </w:p>
    <w:p w14:paraId="394653EE" w14:textId="77777777" w:rsidR="007C47DF" w:rsidRDefault="007C47DF" w:rsidP="007C47DF">
      <w:pPr>
        <w:jc w:val="both"/>
        <w:rPr>
          <w:rFonts w:asciiTheme="majorHAnsi" w:hAnsiTheme="majorHAnsi" w:cstheme="minorHAnsi"/>
          <w:b/>
        </w:rPr>
      </w:pPr>
    </w:p>
    <w:p w14:paraId="2C127005" w14:textId="21F2A133" w:rsidR="008F7616" w:rsidRPr="00BE0A35" w:rsidRDefault="00BE0A35" w:rsidP="007C47DF">
      <w:pPr>
        <w:jc w:val="both"/>
        <w:rPr>
          <w:rFonts w:asciiTheme="majorHAnsi" w:hAnsiTheme="majorHAnsi" w:cstheme="minorHAnsi"/>
        </w:rPr>
      </w:pPr>
      <w:r w:rsidRPr="00BE0A35">
        <w:rPr>
          <w:rFonts w:asciiTheme="majorHAnsi" w:hAnsiTheme="majorHAnsi" w:cstheme="minorHAnsi"/>
          <w:b/>
        </w:rPr>
        <w:t>Larry Brown :</w:t>
      </w:r>
      <w:r w:rsidRPr="00BE0A35">
        <w:rPr>
          <w:rFonts w:asciiTheme="majorHAnsi" w:hAnsiTheme="majorHAnsi" w:cstheme="minorHAnsi"/>
        </w:rPr>
        <w:t xml:space="preserve"> </w:t>
      </w:r>
      <w:r w:rsidR="007C47DF">
        <w:rPr>
          <w:rFonts w:asciiTheme="majorHAnsi" w:hAnsiTheme="majorHAnsi" w:cstheme="minorHAnsi"/>
          <w:i/>
        </w:rPr>
        <w:t>From Europe to the US : the</w:t>
      </w:r>
      <w:r w:rsidRPr="00BE0A35">
        <w:rPr>
          <w:rFonts w:asciiTheme="majorHAnsi" w:hAnsiTheme="majorHAnsi" w:cstheme="minorHAnsi"/>
          <w:i/>
        </w:rPr>
        <w:t xml:space="preserve"> OPERA</w:t>
      </w:r>
      <w:r w:rsidR="007C47DF">
        <w:rPr>
          <w:rFonts w:asciiTheme="majorHAnsi" w:hAnsiTheme="majorHAnsi" w:cstheme="minorHAnsi"/>
          <w:i/>
        </w:rPr>
        <w:t xml:space="preserve"> research programm</w:t>
      </w:r>
    </w:p>
    <w:p w14:paraId="5A602C0F" w14:textId="77777777" w:rsidR="008F7616" w:rsidRPr="00BE0A35" w:rsidRDefault="008F7616" w:rsidP="00BE0A35">
      <w:pPr>
        <w:jc w:val="both"/>
        <w:rPr>
          <w:rFonts w:asciiTheme="majorHAnsi" w:hAnsiTheme="majorHAnsi" w:cstheme="minorHAnsi"/>
        </w:rPr>
      </w:pPr>
    </w:p>
    <w:p w14:paraId="45CE90E7" w14:textId="77777777" w:rsidR="00214142" w:rsidRPr="00BE0A35" w:rsidRDefault="00214142" w:rsidP="00BE0A35">
      <w:pPr>
        <w:jc w:val="both"/>
        <w:rPr>
          <w:rFonts w:asciiTheme="majorHAnsi" w:hAnsiTheme="majorHAnsi"/>
        </w:rPr>
      </w:pPr>
    </w:p>
    <w:p w14:paraId="52522BCA" w14:textId="3BBA2B09" w:rsidR="008F7616" w:rsidRDefault="00BE0A35" w:rsidP="00BE0A35">
      <w:pPr>
        <w:jc w:val="both"/>
        <w:rPr>
          <w:rFonts w:asciiTheme="majorHAnsi" w:hAnsiTheme="majorHAnsi"/>
          <w:i/>
          <w:lang w:val="en-US"/>
        </w:rPr>
      </w:pPr>
      <w:r w:rsidRPr="00BE0A35">
        <w:rPr>
          <w:rFonts w:asciiTheme="majorHAnsi" w:hAnsiTheme="majorHAnsi"/>
          <w:b/>
          <w:lang w:val="en-US"/>
        </w:rPr>
        <w:t>William Genieys</w:t>
      </w:r>
      <w:r w:rsidRPr="00BE0A35">
        <w:rPr>
          <w:rFonts w:asciiTheme="majorHAnsi" w:hAnsiTheme="majorHAnsi"/>
          <w:b/>
          <w:i/>
          <w:lang w:val="en-US"/>
        </w:rPr>
        <w:t>:</w:t>
      </w:r>
      <w:r w:rsidRPr="00BE0A35">
        <w:rPr>
          <w:rFonts w:asciiTheme="majorHAnsi" w:hAnsiTheme="majorHAnsi"/>
          <w:i/>
          <w:lang w:val="en-US"/>
        </w:rPr>
        <w:t xml:space="preserve"> The Government of Insiders in the Case of </w:t>
      </w:r>
      <w:r w:rsidR="007C47DF">
        <w:rPr>
          <w:rFonts w:asciiTheme="majorHAnsi" w:hAnsiTheme="majorHAnsi"/>
          <w:i/>
          <w:lang w:val="en-US"/>
        </w:rPr>
        <w:t>US Health Care Ref</w:t>
      </w:r>
      <w:r w:rsidRPr="00BE0A35">
        <w:rPr>
          <w:rFonts w:asciiTheme="majorHAnsi" w:hAnsiTheme="majorHAnsi"/>
          <w:i/>
          <w:lang w:val="en-US"/>
        </w:rPr>
        <w:t>o</w:t>
      </w:r>
      <w:r w:rsidR="007C47DF">
        <w:rPr>
          <w:rFonts w:asciiTheme="majorHAnsi" w:hAnsiTheme="majorHAnsi"/>
          <w:i/>
          <w:lang w:val="en-US"/>
        </w:rPr>
        <w:t>r</w:t>
      </w:r>
      <w:r w:rsidRPr="00BE0A35">
        <w:rPr>
          <w:rFonts w:asciiTheme="majorHAnsi" w:hAnsiTheme="majorHAnsi"/>
          <w:i/>
          <w:lang w:val="en-US"/>
        </w:rPr>
        <w:t>m (Clinton to Obama)</w:t>
      </w:r>
    </w:p>
    <w:p w14:paraId="4871398D" w14:textId="3AB9B1EF" w:rsidR="00214142" w:rsidRPr="00BE0A35" w:rsidRDefault="00214142" w:rsidP="00BE0A35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i/>
          <w:lang w:val="en-US"/>
        </w:rPr>
        <w:t>Discussion</w:t>
      </w:r>
    </w:p>
    <w:p w14:paraId="3566BA2D" w14:textId="77777777" w:rsidR="008F7616" w:rsidRPr="00BE0A35" w:rsidRDefault="008F7616" w:rsidP="00B432E1">
      <w:pPr>
        <w:rPr>
          <w:rFonts w:asciiTheme="majorHAnsi" w:hAnsiTheme="majorHAnsi"/>
          <w:lang w:val="en-US"/>
        </w:rPr>
      </w:pPr>
    </w:p>
    <w:p w14:paraId="32CC81A7" w14:textId="1DA9B3AE" w:rsidR="00BE0A35" w:rsidRPr="00214142" w:rsidRDefault="00BE0A35" w:rsidP="00B432E1">
      <w:pPr>
        <w:rPr>
          <w:rFonts w:asciiTheme="majorHAnsi" w:hAnsiTheme="majorHAnsi"/>
        </w:rPr>
      </w:pPr>
      <w:r w:rsidRPr="00214142">
        <w:rPr>
          <w:rFonts w:asciiTheme="majorHAnsi" w:hAnsiTheme="majorHAnsi"/>
          <w:b/>
        </w:rPr>
        <w:t>Marc Smyrl</w:t>
      </w:r>
      <w:r w:rsidRPr="00214142">
        <w:rPr>
          <w:rFonts w:asciiTheme="majorHAnsi" w:hAnsiTheme="majorHAnsi"/>
        </w:rPr>
        <w:t xml:space="preserve"> : </w:t>
      </w:r>
      <w:r w:rsidR="00AC6A2C" w:rsidRPr="00214142">
        <w:rPr>
          <w:rFonts w:asciiTheme="majorHAnsi" w:hAnsiTheme="majorHAnsi"/>
        </w:rPr>
        <w:t xml:space="preserve">Proacta Project </w:t>
      </w:r>
      <w:r w:rsidR="007C47DF">
        <w:rPr>
          <w:rFonts w:asciiTheme="majorHAnsi" w:hAnsiTheme="majorHAnsi"/>
        </w:rPr>
        <w:t>les enjeux de la nouvelle</w:t>
      </w:r>
      <w:r w:rsidR="006A2EAB" w:rsidRPr="00214142">
        <w:rPr>
          <w:rFonts w:asciiTheme="majorHAnsi" w:hAnsiTheme="majorHAnsi"/>
        </w:rPr>
        <w:t xml:space="preserve"> recherche</w:t>
      </w:r>
    </w:p>
    <w:p w14:paraId="6A96A6E0" w14:textId="00EC0441" w:rsidR="00BE0A35" w:rsidRPr="00214142" w:rsidRDefault="00214142" w:rsidP="00B432E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Discussion </w:t>
      </w:r>
    </w:p>
    <w:p w14:paraId="1085DC03" w14:textId="78F7D76F" w:rsidR="00A328E8" w:rsidRDefault="00A328E8" w:rsidP="00B432E1">
      <w:pPr>
        <w:jc w:val="both"/>
        <w:rPr>
          <w:i/>
          <w:sz w:val="22"/>
        </w:rPr>
      </w:pPr>
    </w:p>
    <w:p w14:paraId="6FD04A06" w14:textId="77777777" w:rsidR="00214142" w:rsidRDefault="00214142" w:rsidP="00B432E1">
      <w:pPr>
        <w:jc w:val="both"/>
        <w:rPr>
          <w:i/>
          <w:sz w:val="22"/>
        </w:rPr>
      </w:pPr>
    </w:p>
    <w:p w14:paraId="796BF0B3" w14:textId="3CFE00FC" w:rsidR="00214142" w:rsidRDefault="00214142" w:rsidP="00B432E1">
      <w:pPr>
        <w:jc w:val="both"/>
        <w:rPr>
          <w:i/>
          <w:sz w:val="22"/>
        </w:rPr>
      </w:pPr>
      <w:r>
        <w:rPr>
          <w:i/>
          <w:sz w:val="22"/>
        </w:rPr>
        <w:t>Lunch</w:t>
      </w:r>
    </w:p>
    <w:p w14:paraId="24B4C3F7" w14:textId="77777777" w:rsidR="00214142" w:rsidRPr="00214142" w:rsidRDefault="00214142" w:rsidP="00B432E1">
      <w:pPr>
        <w:jc w:val="both"/>
        <w:rPr>
          <w:i/>
          <w:sz w:val="22"/>
        </w:rPr>
      </w:pPr>
    </w:p>
    <w:sectPr w:rsidR="00214142" w:rsidRPr="00214142" w:rsidSect="00040D7E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B434A" w14:textId="77777777" w:rsidR="00123171" w:rsidRDefault="00123171" w:rsidP="00381C9B">
      <w:r>
        <w:separator/>
      </w:r>
    </w:p>
  </w:endnote>
  <w:endnote w:type="continuationSeparator" w:id="0">
    <w:p w14:paraId="6B9F55EF" w14:textId="77777777" w:rsidR="00123171" w:rsidRDefault="00123171" w:rsidP="0038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2C9D0" w14:textId="4FF75CC8" w:rsidR="00F2696C" w:rsidRPr="00E13BCA" w:rsidRDefault="00F2696C" w:rsidP="00381C9B">
    <w:pPr>
      <w:pStyle w:val="Pieddepage"/>
      <w:pBdr>
        <w:top w:val="single" w:sz="4" w:space="1" w:color="auto"/>
      </w:pBdr>
      <w:rPr>
        <w:sz w:val="21"/>
        <w:lang w:val="en-US"/>
      </w:rPr>
    </w:pPr>
    <w:r>
      <w:rPr>
        <w:rFonts w:ascii="Helvetica" w:hAnsi="Helvetica" w:cs="Helvetica"/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091A00D1" wp14:editId="128A134E">
          <wp:simplePos x="0" y="0"/>
          <wp:positionH relativeFrom="column">
            <wp:posOffset>4063456</wp:posOffset>
          </wp:positionH>
          <wp:positionV relativeFrom="paragraph">
            <wp:posOffset>103959</wp:posOffset>
          </wp:positionV>
          <wp:extent cx="1835785" cy="233045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38343E3C" wp14:editId="5FAF4430">
          <wp:simplePos x="0" y="0"/>
          <wp:positionH relativeFrom="column">
            <wp:posOffset>3383915</wp:posOffset>
          </wp:positionH>
          <wp:positionV relativeFrom="paragraph">
            <wp:posOffset>99060</wp:posOffset>
          </wp:positionV>
          <wp:extent cx="565150" cy="23114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044">
      <w:rPr>
        <w:sz w:val="21"/>
        <w:lang w:val="en-US"/>
      </w:rPr>
      <w:t>ProAcTA – „Programmatic</w:t>
    </w:r>
    <w:r>
      <w:rPr>
        <w:sz w:val="21"/>
        <w:lang w:val="en-US"/>
      </w:rPr>
      <w:t xml:space="preserve"> Action in Times of Austerity“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86468" w14:textId="77777777" w:rsidR="00123171" w:rsidRDefault="00123171" w:rsidP="00381C9B">
      <w:r>
        <w:separator/>
      </w:r>
    </w:p>
  </w:footnote>
  <w:footnote w:type="continuationSeparator" w:id="0">
    <w:p w14:paraId="222E13C5" w14:textId="77777777" w:rsidR="00123171" w:rsidRDefault="00123171" w:rsidP="00381C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C3991" w14:textId="7B3B55DA" w:rsidR="00F2696C" w:rsidRDefault="00F2696C" w:rsidP="00F70044">
    <w:pPr>
      <w:pStyle w:val="En-tte"/>
      <w:jc w:val="right"/>
    </w:pPr>
    <w:r w:rsidRPr="00F70044"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7DB8AC3" wp14:editId="18C7EFAE">
          <wp:simplePos x="0" y="0"/>
          <wp:positionH relativeFrom="column">
            <wp:posOffset>4826181</wp:posOffset>
          </wp:positionH>
          <wp:positionV relativeFrom="paragraph">
            <wp:posOffset>-459105</wp:posOffset>
          </wp:positionV>
          <wp:extent cx="1180360" cy="1037274"/>
          <wp:effectExtent l="0" t="0" r="0" b="444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360" cy="1037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7405"/>
    <w:multiLevelType w:val="hybridMultilevel"/>
    <w:tmpl w:val="77684A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22966"/>
    <w:multiLevelType w:val="hybridMultilevel"/>
    <w:tmpl w:val="EBDCD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464D0"/>
    <w:multiLevelType w:val="hybridMultilevel"/>
    <w:tmpl w:val="720CAC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419A0"/>
    <w:multiLevelType w:val="hybridMultilevel"/>
    <w:tmpl w:val="6BFAD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2565C"/>
    <w:multiLevelType w:val="hybridMultilevel"/>
    <w:tmpl w:val="ABE4B456"/>
    <w:lvl w:ilvl="0" w:tplc="79CA9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A269A"/>
    <w:multiLevelType w:val="hybridMultilevel"/>
    <w:tmpl w:val="34840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603E7"/>
    <w:multiLevelType w:val="hybridMultilevel"/>
    <w:tmpl w:val="D48A61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B67E9"/>
    <w:multiLevelType w:val="hybridMultilevel"/>
    <w:tmpl w:val="5CC44B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46263D"/>
    <w:multiLevelType w:val="hybridMultilevel"/>
    <w:tmpl w:val="165C0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848FD"/>
    <w:multiLevelType w:val="hybridMultilevel"/>
    <w:tmpl w:val="800E1226"/>
    <w:lvl w:ilvl="0" w:tplc="B4D60A6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790BF7"/>
    <w:multiLevelType w:val="hybridMultilevel"/>
    <w:tmpl w:val="CBB0CB0C"/>
    <w:lvl w:ilvl="0" w:tplc="79CA9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417990"/>
    <w:multiLevelType w:val="hybridMultilevel"/>
    <w:tmpl w:val="9D880A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D38C3"/>
    <w:multiLevelType w:val="hybridMultilevel"/>
    <w:tmpl w:val="000C4A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15285"/>
    <w:multiLevelType w:val="hybridMultilevel"/>
    <w:tmpl w:val="228A4F2E"/>
    <w:lvl w:ilvl="0" w:tplc="79CA96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82C03"/>
    <w:multiLevelType w:val="hybridMultilevel"/>
    <w:tmpl w:val="55981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13"/>
  </w:num>
  <w:num w:numId="5">
    <w:abstractNumId w:val="0"/>
  </w:num>
  <w:num w:numId="6">
    <w:abstractNumId w:val="12"/>
  </w:num>
  <w:num w:numId="7">
    <w:abstractNumId w:val="14"/>
  </w:num>
  <w:num w:numId="8">
    <w:abstractNumId w:val="2"/>
  </w:num>
  <w:num w:numId="9">
    <w:abstractNumId w:val="1"/>
  </w:num>
  <w:num w:numId="10">
    <w:abstractNumId w:val="6"/>
  </w:num>
  <w:num w:numId="11">
    <w:abstractNumId w:val="8"/>
  </w:num>
  <w:num w:numId="12">
    <w:abstractNumId w:val="11"/>
  </w:num>
  <w:num w:numId="13">
    <w:abstractNumId w:val="5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116"/>
    <w:rsid w:val="00030211"/>
    <w:rsid w:val="00040D7E"/>
    <w:rsid w:val="00055DF9"/>
    <w:rsid w:val="00067E4A"/>
    <w:rsid w:val="00076898"/>
    <w:rsid w:val="00096955"/>
    <w:rsid w:val="000A4327"/>
    <w:rsid w:val="000C4757"/>
    <w:rsid w:val="000C799D"/>
    <w:rsid w:val="000E2457"/>
    <w:rsid w:val="000E2E41"/>
    <w:rsid w:val="000F3D3A"/>
    <w:rsid w:val="00106F52"/>
    <w:rsid w:val="00112E40"/>
    <w:rsid w:val="00123171"/>
    <w:rsid w:val="001302B1"/>
    <w:rsid w:val="00141FB6"/>
    <w:rsid w:val="001505B7"/>
    <w:rsid w:val="001539CA"/>
    <w:rsid w:val="001662C9"/>
    <w:rsid w:val="0020357A"/>
    <w:rsid w:val="00204A21"/>
    <w:rsid w:val="00213EB6"/>
    <w:rsid w:val="00214142"/>
    <w:rsid w:val="002207DB"/>
    <w:rsid w:val="0023029B"/>
    <w:rsid w:val="00233EE6"/>
    <w:rsid w:val="00257295"/>
    <w:rsid w:val="002673C0"/>
    <w:rsid w:val="00267664"/>
    <w:rsid w:val="002A6F05"/>
    <w:rsid w:val="002D2F40"/>
    <w:rsid w:val="002F20DD"/>
    <w:rsid w:val="002F497B"/>
    <w:rsid w:val="00304872"/>
    <w:rsid w:val="0030685A"/>
    <w:rsid w:val="00317258"/>
    <w:rsid w:val="00317337"/>
    <w:rsid w:val="00322D63"/>
    <w:rsid w:val="003321B6"/>
    <w:rsid w:val="0034451D"/>
    <w:rsid w:val="00354290"/>
    <w:rsid w:val="00381C9B"/>
    <w:rsid w:val="003909B5"/>
    <w:rsid w:val="003C3511"/>
    <w:rsid w:val="003E4C06"/>
    <w:rsid w:val="003F1ED1"/>
    <w:rsid w:val="003F6FCD"/>
    <w:rsid w:val="004049B8"/>
    <w:rsid w:val="00404A5C"/>
    <w:rsid w:val="00405644"/>
    <w:rsid w:val="00446FAB"/>
    <w:rsid w:val="00460E04"/>
    <w:rsid w:val="004D3446"/>
    <w:rsid w:val="004D359F"/>
    <w:rsid w:val="004D7DBE"/>
    <w:rsid w:val="004F1131"/>
    <w:rsid w:val="005159B8"/>
    <w:rsid w:val="00523EF3"/>
    <w:rsid w:val="0056317C"/>
    <w:rsid w:val="005674FC"/>
    <w:rsid w:val="0059288B"/>
    <w:rsid w:val="005A1BBB"/>
    <w:rsid w:val="006060D8"/>
    <w:rsid w:val="00616DE5"/>
    <w:rsid w:val="00624116"/>
    <w:rsid w:val="006260EF"/>
    <w:rsid w:val="00626289"/>
    <w:rsid w:val="00634FC3"/>
    <w:rsid w:val="006510EA"/>
    <w:rsid w:val="00655C95"/>
    <w:rsid w:val="006A2EAB"/>
    <w:rsid w:val="006C0E50"/>
    <w:rsid w:val="006D6B1C"/>
    <w:rsid w:val="00705C11"/>
    <w:rsid w:val="00772BFE"/>
    <w:rsid w:val="007828BC"/>
    <w:rsid w:val="00796712"/>
    <w:rsid w:val="007C47DF"/>
    <w:rsid w:val="007D13C0"/>
    <w:rsid w:val="007E7777"/>
    <w:rsid w:val="007F0D7F"/>
    <w:rsid w:val="00812FB5"/>
    <w:rsid w:val="008275E0"/>
    <w:rsid w:val="008818F4"/>
    <w:rsid w:val="00884640"/>
    <w:rsid w:val="008C2A9C"/>
    <w:rsid w:val="008D6A61"/>
    <w:rsid w:val="008F7616"/>
    <w:rsid w:val="00917EBA"/>
    <w:rsid w:val="009221F8"/>
    <w:rsid w:val="00944EFB"/>
    <w:rsid w:val="0095228B"/>
    <w:rsid w:val="00965FC9"/>
    <w:rsid w:val="00974B90"/>
    <w:rsid w:val="009A6BF1"/>
    <w:rsid w:val="009B2E6B"/>
    <w:rsid w:val="009F079D"/>
    <w:rsid w:val="00A10414"/>
    <w:rsid w:val="00A3282A"/>
    <w:rsid w:val="00A328E8"/>
    <w:rsid w:val="00A405BC"/>
    <w:rsid w:val="00A452CE"/>
    <w:rsid w:val="00A5211A"/>
    <w:rsid w:val="00A82959"/>
    <w:rsid w:val="00A85A8C"/>
    <w:rsid w:val="00AC6A2C"/>
    <w:rsid w:val="00B32136"/>
    <w:rsid w:val="00B432E1"/>
    <w:rsid w:val="00B70523"/>
    <w:rsid w:val="00B7310D"/>
    <w:rsid w:val="00BA2F16"/>
    <w:rsid w:val="00BE0A35"/>
    <w:rsid w:val="00C22F3C"/>
    <w:rsid w:val="00C6013A"/>
    <w:rsid w:val="00C70D1C"/>
    <w:rsid w:val="00CA400B"/>
    <w:rsid w:val="00CE61ED"/>
    <w:rsid w:val="00D208A7"/>
    <w:rsid w:val="00D409EF"/>
    <w:rsid w:val="00D67518"/>
    <w:rsid w:val="00D74850"/>
    <w:rsid w:val="00D925C3"/>
    <w:rsid w:val="00D95328"/>
    <w:rsid w:val="00DA1181"/>
    <w:rsid w:val="00DA2EE3"/>
    <w:rsid w:val="00DA3547"/>
    <w:rsid w:val="00DD3D2F"/>
    <w:rsid w:val="00DE4C47"/>
    <w:rsid w:val="00E13BCA"/>
    <w:rsid w:val="00E14AE3"/>
    <w:rsid w:val="00E72F28"/>
    <w:rsid w:val="00E908B6"/>
    <w:rsid w:val="00F0046C"/>
    <w:rsid w:val="00F01F22"/>
    <w:rsid w:val="00F02600"/>
    <w:rsid w:val="00F03B1B"/>
    <w:rsid w:val="00F2696C"/>
    <w:rsid w:val="00F51E33"/>
    <w:rsid w:val="00F5688D"/>
    <w:rsid w:val="00F70044"/>
    <w:rsid w:val="00F70964"/>
    <w:rsid w:val="00F75399"/>
    <w:rsid w:val="00F86C70"/>
    <w:rsid w:val="00F92C55"/>
    <w:rsid w:val="00FD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47AC8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616"/>
    <w:rPr>
      <w:rFonts w:ascii="Times New Roman" w:eastAsia="Times New Roman" w:hAnsi="Times New Roman" w:cs="Times New Roman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DA2EE3"/>
    <w:pPr>
      <w:ind w:left="720"/>
      <w:contextualSpacing/>
    </w:pPr>
    <w:rPr>
      <w:rFonts w:ascii="Arial" w:eastAsiaTheme="minorHAnsi" w:hAnsi="Arial" w:cs="Arial"/>
      <w:lang w:val="de-DE" w:eastAsia="en-US"/>
    </w:rPr>
  </w:style>
  <w:style w:type="paragraph" w:styleId="En-tte">
    <w:name w:val="header"/>
    <w:basedOn w:val="Normal"/>
    <w:link w:val="En-tteCar"/>
    <w:uiPriority w:val="99"/>
    <w:unhideWhenUsed/>
    <w:rsid w:val="00381C9B"/>
    <w:pPr>
      <w:tabs>
        <w:tab w:val="center" w:pos="4536"/>
        <w:tab w:val="right" w:pos="9072"/>
      </w:tabs>
    </w:pPr>
    <w:rPr>
      <w:rFonts w:ascii="Arial" w:eastAsiaTheme="minorHAnsi" w:hAnsi="Arial" w:cs="Arial"/>
      <w:lang w:val="de-DE" w:eastAsia="en-US"/>
    </w:rPr>
  </w:style>
  <w:style w:type="character" w:customStyle="1" w:styleId="En-tteCar">
    <w:name w:val="En-tête Car"/>
    <w:basedOn w:val="Policepardfaut"/>
    <w:link w:val="En-tte"/>
    <w:uiPriority w:val="99"/>
    <w:rsid w:val="00381C9B"/>
  </w:style>
  <w:style w:type="paragraph" w:styleId="Pieddepage">
    <w:name w:val="footer"/>
    <w:basedOn w:val="Normal"/>
    <w:link w:val="PieddepageCar"/>
    <w:uiPriority w:val="99"/>
    <w:unhideWhenUsed/>
    <w:rsid w:val="00381C9B"/>
    <w:pPr>
      <w:tabs>
        <w:tab w:val="center" w:pos="4536"/>
        <w:tab w:val="right" w:pos="9072"/>
      </w:tabs>
    </w:pPr>
    <w:rPr>
      <w:rFonts w:ascii="Arial" w:eastAsiaTheme="minorHAnsi" w:hAnsi="Arial" w:cs="Arial"/>
      <w:lang w:val="de-D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81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1211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Utilisateur de Microsoft Office</cp:lastModifiedBy>
  <cp:revision>2</cp:revision>
  <dcterms:created xsi:type="dcterms:W3CDTF">2018-05-04T07:35:00Z</dcterms:created>
  <dcterms:modified xsi:type="dcterms:W3CDTF">2018-05-04T07:35:00Z</dcterms:modified>
</cp:coreProperties>
</file>