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778" w:rsidRPr="008E2B09" w:rsidRDefault="00E52778" w:rsidP="00C10556">
      <w:pPr>
        <w:pStyle w:val="Titre8"/>
        <w:jc w:val="right"/>
        <w:rPr>
          <w:b/>
          <w:bCs/>
          <w:sz w:val="24"/>
          <w:szCs w:val="22"/>
        </w:rPr>
      </w:pPr>
      <w:bookmarkStart w:id="0" w:name="_GoBack"/>
      <w:bookmarkEnd w:id="0"/>
      <w:r w:rsidRPr="008E2B09">
        <w:rPr>
          <w:b/>
          <w:bCs/>
          <w:sz w:val="24"/>
          <w:szCs w:val="22"/>
        </w:rPr>
        <w:t xml:space="preserve">Emmanuelle REUNGOAT </w:t>
      </w:r>
    </w:p>
    <w:p w:rsidR="00C10556" w:rsidRPr="00C10556" w:rsidRDefault="005814E0" w:rsidP="00C10556">
      <w:pPr>
        <w:jc w:val="right"/>
        <w:rPr>
          <w:rFonts w:ascii="Times New Roman" w:hAnsi="Times New Roman"/>
          <w:bCs/>
          <w:sz w:val="18"/>
          <w:szCs w:val="22"/>
        </w:rPr>
        <w:sectPr w:rsidR="00C10556" w:rsidRPr="00C10556" w:rsidSect="00C10556">
          <w:footerReference w:type="default" r:id="rId8"/>
          <w:pgSz w:w="11906" w:h="16838"/>
          <w:pgMar w:top="1417" w:right="1417" w:bottom="1417" w:left="1417" w:header="708" w:footer="708" w:gutter="0"/>
          <w:cols w:space="708"/>
          <w:docGrid w:linePitch="360"/>
        </w:sectPr>
      </w:pPr>
      <w:r w:rsidRPr="008E2B09">
        <w:rPr>
          <w:rFonts w:ascii="Times New Roman" w:hAnsi="Times New Roman"/>
          <w:sz w:val="16"/>
          <w:szCs w:val="18"/>
        </w:rPr>
        <w:sym w:font="Wingdings" w:char="F02A"/>
      </w:r>
      <w:r w:rsidRPr="008E2B09">
        <w:rPr>
          <w:rFonts w:ascii="Times New Roman" w:hAnsi="Times New Roman"/>
          <w:sz w:val="16"/>
          <w:szCs w:val="18"/>
        </w:rPr>
        <w:t xml:space="preserve"> </w:t>
      </w:r>
      <w:hyperlink r:id="rId9" w:history="1">
        <w:r w:rsidR="00C10556" w:rsidRPr="00EC7F50">
          <w:rPr>
            <w:rStyle w:val="Lienhypertexte"/>
            <w:rFonts w:ascii="Times New Roman" w:hAnsi="Times New Roman"/>
            <w:bCs/>
            <w:sz w:val="18"/>
            <w:szCs w:val="22"/>
          </w:rPr>
          <w:t>Emmanuelle.Reungoat@umontpellier.fr</w:t>
        </w:r>
      </w:hyperlink>
    </w:p>
    <w:p w:rsidR="00E52778" w:rsidRPr="008E2B09" w:rsidRDefault="00E52778" w:rsidP="00E52778">
      <w:pPr>
        <w:ind w:left="708" w:firstLine="708"/>
        <w:rPr>
          <w:sz w:val="6"/>
          <w:szCs w:val="18"/>
        </w:rPr>
      </w:pPr>
    </w:p>
    <w:p w:rsidR="00E52778" w:rsidRPr="008F5214" w:rsidRDefault="00557609" w:rsidP="00E52778">
      <w:pPr>
        <w:rPr>
          <w:b/>
          <w:bCs/>
          <w:sz w:val="24"/>
          <w:szCs w:val="24"/>
        </w:rPr>
        <w:sectPr w:rsidR="00E52778" w:rsidRPr="008F5214" w:rsidSect="00C10556">
          <w:type w:val="continuous"/>
          <w:pgSz w:w="11906" w:h="16838"/>
          <w:pgMar w:top="1417" w:right="1417" w:bottom="1417" w:left="1417" w:header="708" w:footer="708" w:gutter="0"/>
          <w:cols w:num="2" w:space="708"/>
          <w:docGrid w:linePitch="360"/>
        </w:sectPr>
      </w:pPr>
      <w:r>
        <w:rPr>
          <w:b/>
          <w:bCs/>
          <w:sz w:val="24"/>
          <w:szCs w:val="24"/>
        </w:rPr>
        <w:tab/>
      </w:r>
    </w:p>
    <w:p w:rsidR="0055084C" w:rsidRPr="001700EC" w:rsidRDefault="0055084C" w:rsidP="0055084C">
      <w:pPr>
        <w:widowControl w:val="0"/>
        <w:autoSpaceDE w:val="0"/>
        <w:autoSpaceDN w:val="0"/>
        <w:adjustRightInd w:val="0"/>
        <w:ind w:right="-141"/>
        <w:rPr>
          <w:rFonts w:ascii="Cambria" w:hAnsi="Cambria"/>
          <w:sz w:val="12"/>
        </w:rPr>
      </w:pPr>
    </w:p>
    <w:p w:rsidR="006635B1" w:rsidRDefault="006635B1" w:rsidP="006635B1">
      <w:pPr>
        <w:jc w:val="center"/>
        <w:rPr>
          <w:b/>
          <w:bCs/>
          <w:sz w:val="28"/>
          <w:szCs w:val="28"/>
        </w:rPr>
      </w:pPr>
      <w:r>
        <w:rPr>
          <w:b/>
          <w:bCs/>
          <w:sz w:val="28"/>
          <w:szCs w:val="28"/>
        </w:rPr>
        <w:t>MAITRE</w:t>
      </w:r>
      <w:r w:rsidR="00E4560A">
        <w:rPr>
          <w:b/>
          <w:bCs/>
          <w:sz w:val="28"/>
          <w:szCs w:val="28"/>
        </w:rPr>
        <w:t>SSE</w:t>
      </w:r>
      <w:r>
        <w:rPr>
          <w:b/>
          <w:bCs/>
          <w:sz w:val="28"/>
          <w:szCs w:val="28"/>
        </w:rPr>
        <w:t xml:space="preserve"> DE CONFERENCE</w:t>
      </w:r>
      <w:r w:rsidR="0070471A">
        <w:rPr>
          <w:b/>
          <w:bCs/>
          <w:sz w:val="28"/>
          <w:szCs w:val="28"/>
        </w:rPr>
        <w:t>S</w:t>
      </w:r>
      <w:r>
        <w:rPr>
          <w:b/>
          <w:bCs/>
          <w:sz w:val="28"/>
          <w:szCs w:val="28"/>
        </w:rPr>
        <w:t xml:space="preserve"> en SCIENCE POLITIQUE</w:t>
      </w:r>
    </w:p>
    <w:p w:rsidR="006635B1" w:rsidRDefault="006635B1" w:rsidP="006635B1">
      <w:pPr>
        <w:jc w:val="center"/>
        <w:rPr>
          <w:b/>
          <w:bCs/>
          <w:sz w:val="28"/>
          <w:szCs w:val="28"/>
        </w:rPr>
      </w:pPr>
      <w:r>
        <w:rPr>
          <w:b/>
          <w:bCs/>
          <w:sz w:val="28"/>
          <w:szCs w:val="28"/>
        </w:rPr>
        <w:t xml:space="preserve">Université de </w:t>
      </w:r>
      <w:r w:rsidR="0055084C">
        <w:rPr>
          <w:b/>
          <w:bCs/>
          <w:sz w:val="28"/>
          <w:szCs w:val="28"/>
        </w:rPr>
        <w:t>Montpellier,</w:t>
      </w:r>
      <w:r>
        <w:rPr>
          <w:b/>
          <w:bCs/>
          <w:sz w:val="28"/>
          <w:szCs w:val="28"/>
        </w:rPr>
        <w:t xml:space="preserve"> CEPEL</w:t>
      </w:r>
    </w:p>
    <w:p w:rsidR="006635B1" w:rsidRDefault="006635B1" w:rsidP="006635B1">
      <w:pPr>
        <w:jc w:val="center"/>
        <w:rPr>
          <w:b/>
          <w:bCs/>
          <w:sz w:val="28"/>
          <w:szCs w:val="28"/>
        </w:rPr>
      </w:pPr>
    </w:p>
    <w:p w:rsidR="001700EC" w:rsidRPr="0055084C" w:rsidRDefault="00E56C2E" w:rsidP="001700EC">
      <w:pPr>
        <w:rPr>
          <w:rFonts w:ascii="Cambria" w:hAnsi="Cambria"/>
          <w:sz w:val="24"/>
          <w:szCs w:val="22"/>
        </w:rPr>
      </w:pPr>
      <w:r>
        <w:rPr>
          <w:rFonts w:ascii="Cambria" w:hAnsi="Cambria"/>
          <w:sz w:val="24"/>
          <w:szCs w:val="22"/>
        </w:rPr>
        <w:t xml:space="preserve">Liens vers </w:t>
      </w:r>
      <w:r w:rsidR="001700EC" w:rsidRPr="0055084C">
        <w:rPr>
          <w:rFonts w:ascii="Cambria" w:hAnsi="Cambria"/>
          <w:sz w:val="24"/>
          <w:szCs w:val="22"/>
        </w:rPr>
        <w:t xml:space="preserve">les </w:t>
      </w:r>
      <w:r w:rsidR="008E2B09" w:rsidRPr="0055084C">
        <w:rPr>
          <w:rFonts w:ascii="Cambria" w:hAnsi="Cambria"/>
          <w:sz w:val="24"/>
          <w:szCs w:val="22"/>
        </w:rPr>
        <w:t>publications</w:t>
      </w:r>
      <w:r w:rsidR="007F7C89" w:rsidRPr="0055084C">
        <w:rPr>
          <w:rFonts w:ascii="Cambria" w:hAnsi="Cambria"/>
          <w:sz w:val="24"/>
          <w:szCs w:val="22"/>
        </w:rPr>
        <w:t> </w:t>
      </w:r>
      <w:r w:rsidR="001700EC" w:rsidRPr="0055084C">
        <w:rPr>
          <w:rFonts w:ascii="Cambria" w:hAnsi="Cambria"/>
          <w:sz w:val="24"/>
          <w:szCs w:val="22"/>
        </w:rPr>
        <w:t>:</w:t>
      </w:r>
    </w:p>
    <w:p w:rsidR="00E56C2E" w:rsidRPr="009C2C6F" w:rsidRDefault="0055084C" w:rsidP="001700EC">
      <w:pPr>
        <w:rPr>
          <w:lang w:val="en-US"/>
        </w:rPr>
      </w:pPr>
      <w:r w:rsidRPr="009C2C6F">
        <w:rPr>
          <w:lang w:val="en-US"/>
        </w:rPr>
        <w:t xml:space="preserve">HAL: </w:t>
      </w:r>
      <w:hyperlink r:id="rId10" w:history="1">
        <w:r w:rsidR="00E56C2E" w:rsidRPr="009C2C6F">
          <w:rPr>
            <w:rStyle w:val="Lienhypertexte"/>
            <w:lang w:val="en-US"/>
          </w:rPr>
          <w:t>https://hal.archives-ouvertes.fr/search/index/?q=%2A&amp;authIdHal_s=emmanuelle-reungoat</w:t>
        </w:r>
      </w:hyperlink>
    </w:p>
    <w:p w:rsidR="001700EC" w:rsidRPr="00E56C2E" w:rsidRDefault="00C10556" w:rsidP="001700EC">
      <w:r w:rsidRPr="00E56C2E">
        <w:t xml:space="preserve">Academia : </w:t>
      </w:r>
      <w:hyperlink r:id="rId11" w:history="1">
        <w:r w:rsidRPr="00E56C2E">
          <w:rPr>
            <w:rStyle w:val="Lienhypertexte"/>
          </w:rPr>
          <w:t>https://univ-montp1.academia.edu/EmmanuelleReungoat</w:t>
        </w:r>
      </w:hyperlink>
    </w:p>
    <w:p w:rsidR="00C10556" w:rsidRPr="0055084C" w:rsidRDefault="00C10556" w:rsidP="001700EC">
      <w:pPr>
        <w:rPr>
          <w:u w:val="single"/>
          <w:lang w:val="en-GB"/>
        </w:rPr>
      </w:pPr>
      <w:r w:rsidRPr="0055084C">
        <w:rPr>
          <w:lang w:val="en-GB"/>
        </w:rPr>
        <w:t xml:space="preserve">Researchgate: </w:t>
      </w:r>
      <w:hyperlink r:id="rId12" w:history="1">
        <w:r w:rsidRPr="0055084C">
          <w:rPr>
            <w:rStyle w:val="Lienhypertexte"/>
            <w:lang w:val="en-GB"/>
          </w:rPr>
          <w:t>https://www.researchgate.net/profile/Emmanuelle_Reungoat</w:t>
        </w:r>
      </w:hyperlink>
    </w:p>
    <w:p w:rsidR="00C10556" w:rsidRPr="00C10556" w:rsidRDefault="00C10556" w:rsidP="001700EC">
      <w:pPr>
        <w:rPr>
          <w:rFonts w:ascii="Cambria" w:hAnsi="Cambria"/>
          <w:u w:val="single"/>
          <w:lang w:val="en-GB"/>
        </w:rPr>
      </w:pPr>
    </w:p>
    <w:p w:rsidR="000C0A38" w:rsidRPr="00442C2B" w:rsidRDefault="000C0A38" w:rsidP="001700EC">
      <w:pPr>
        <w:rPr>
          <w:rFonts w:ascii="Cambria" w:hAnsi="Cambria"/>
          <w:b/>
          <w:color w:val="FF0000"/>
          <w:u w:val="single"/>
        </w:rPr>
      </w:pPr>
    </w:p>
    <w:p w:rsidR="001700EC" w:rsidRPr="006D3CCB" w:rsidRDefault="001700EC" w:rsidP="001700EC">
      <w:pPr>
        <w:pStyle w:val="Times12"/>
        <w:pBdr>
          <w:bottom w:val="single" w:sz="6" w:space="1" w:color="auto"/>
        </w:pBdr>
        <w:ind w:firstLine="0"/>
        <w:rPr>
          <w:rFonts w:ascii="Cambria" w:hAnsi="Cambria"/>
          <w:b/>
          <w:sz w:val="28"/>
          <w:lang w:eastAsia="fr-FR"/>
        </w:rPr>
      </w:pPr>
      <w:r w:rsidRPr="006D3CCB">
        <w:rPr>
          <w:rFonts w:ascii="Cambria" w:hAnsi="Cambria"/>
          <w:b/>
          <w:sz w:val="28"/>
          <w:lang w:eastAsia="fr-FR"/>
        </w:rPr>
        <w:t xml:space="preserve">Axes de recherche : </w:t>
      </w:r>
    </w:p>
    <w:p w:rsidR="001700EC" w:rsidRPr="00B30641" w:rsidRDefault="001700EC" w:rsidP="001700EC">
      <w:pPr>
        <w:pStyle w:val="Times12"/>
        <w:ind w:firstLine="0"/>
        <w:rPr>
          <w:rFonts w:ascii="Garamond" w:eastAsia="Calibri" w:hAnsi="Garamond"/>
          <w:b/>
          <w:sz w:val="10"/>
          <w:lang w:eastAsia="en-US"/>
        </w:rPr>
      </w:pPr>
    </w:p>
    <w:p w:rsidR="0055084C" w:rsidRPr="0055084C" w:rsidRDefault="001700EC" w:rsidP="0055084C">
      <w:pPr>
        <w:rPr>
          <w:rFonts w:ascii="Cambria" w:hAnsi="Cambria"/>
          <w:sz w:val="8"/>
          <w:szCs w:val="6"/>
        </w:rPr>
      </w:pPr>
      <w:r>
        <w:rPr>
          <w:rFonts w:ascii="Cambria" w:hAnsi="Cambria"/>
        </w:rPr>
        <w:t xml:space="preserve"> </w:t>
      </w:r>
    </w:p>
    <w:p w:rsidR="00557609" w:rsidRPr="0055084C" w:rsidRDefault="008E2B09" w:rsidP="001700EC">
      <w:pPr>
        <w:widowControl w:val="0"/>
        <w:autoSpaceDE w:val="0"/>
        <w:autoSpaceDN w:val="0"/>
        <w:adjustRightInd w:val="0"/>
        <w:ind w:right="-141"/>
        <w:rPr>
          <w:rFonts w:ascii="Cambria" w:hAnsi="Cambria"/>
          <w:sz w:val="24"/>
          <w:szCs w:val="22"/>
        </w:rPr>
      </w:pPr>
      <w:bookmarkStart w:id="1" w:name="_Hlk32571011"/>
      <w:r w:rsidRPr="0055084C">
        <w:rPr>
          <w:rFonts w:ascii="Cambria" w:hAnsi="Cambria"/>
          <w:sz w:val="24"/>
          <w:szCs w:val="22"/>
        </w:rPr>
        <w:t xml:space="preserve">- </w:t>
      </w:r>
      <w:r w:rsidR="00132ECE" w:rsidRPr="0055084C">
        <w:rPr>
          <w:rFonts w:ascii="Cambria" w:hAnsi="Cambria"/>
          <w:sz w:val="24"/>
          <w:szCs w:val="22"/>
        </w:rPr>
        <w:t xml:space="preserve"> </w:t>
      </w:r>
      <w:r w:rsidR="00557609" w:rsidRPr="0055084C">
        <w:rPr>
          <w:rFonts w:ascii="Cambria" w:hAnsi="Cambria"/>
          <w:sz w:val="24"/>
          <w:szCs w:val="22"/>
        </w:rPr>
        <w:t xml:space="preserve">Mobilisations, Mouvement sociaux, mouvement des gilets jaunes </w:t>
      </w:r>
    </w:p>
    <w:p w:rsidR="00557609" w:rsidRPr="0055084C" w:rsidRDefault="00557609" w:rsidP="00557609">
      <w:pPr>
        <w:widowControl w:val="0"/>
        <w:autoSpaceDE w:val="0"/>
        <w:autoSpaceDN w:val="0"/>
        <w:adjustRightInd w:val="0"/>
        <w:ind w:right="-141"/>
        <w:rPr>
          <w:rFonts w:ascii="Cambria" w:hAnsi="Cambria"/>
          <w:sz w:val="14"/>
          <w:szCs w:val="22"/>
        </w:rPr>
      </w:pPr>
    </w:p>
    <w:p w:rsidR="008E2B09" w:rsidRPr="0055084C" w:rsidRDefault="001700EC" w:rsidP="008E2B09">
      <w:pPr>
        <w:widowControl w:val="0"/>
        <w:autoSpaceDE w:val="0"/>
        <w:autoSpaceDN w:val="0"/>
        <w:adjustRightInd w:val="0"/>
        <w:ind w:right="-141"/>
        <w:rPr>
          <w:rFonts w:ascii="Cambria" w:hAnsi="Cambria"/>
          <w:sz w:val="24"/>
          <w:szCs w:val="22"/>
        </w:rPr>
      </w:pPr>
      <w:r w:rsidRPr="0055084C">
        <w:rPr>
          <w:rFonts w:ascii="Cambria" w:hAnsi="Cambria"/>
          <w:sz w:val="24"/>
          <w:szCs w:val="22"/>
        </w:rPr>
        <w:t xml:space="preserve">- </w:t>
      </w:r>
      <w:r w:rsidR="00132ECE" w:rsidRPr="0055084C">
        <w:rPr>
          <w:rFonts w:ascii="Cambria" w:hAnsi="Cambria"/>
          <w:sz w:val="24"/>
          <w:szCs w:val="22"/>
        </w:rPr>
        <w:t xml:space="preserve"> Résistances à l’Europe &amp; « Euroscepticisme ». </w:t>
      </w:r>
      <w:r w:rsidRPr="0055084C">
        <w:rPr>
          <w:rFonts w:ascii="Cambria" w:hAnsi="Cambria"/>
          <w:sz w:val="24"/>
          <w:szCs w:val="22"/>
        </w:rPr>
        <w:t>Intégration européenne, Européanisation, Elections européennes</w:t>
      </w:r>
      <w:r w:rsidR="003506C6" w:rsidRPr="0055084C">
        <w:rPr>
          <w:rFonts w:ascii="Cambria" w:hAnsi="Cambria"/>
          <w:sz w:val="24"/>
          <w:szCs w:val="22"/>
        </w:rPr>
        <w:t>, citoyenneté</w:t>
      </w:r>
      <w:r w:rsidR="008E2B09" w:rsidRPr="0055084C">
        <w:rPr>
          <w:rFonts w:ascii="Cambria" w:hAnsi="Cambria"/>
          <w:sz w:val="24"/>
          <w:szCs w:val="22"/>
        </w:rPr>
        <w:t>.</w:t>
      </w:r>
    </w:p>
    <w:p w:rsidR="0055084C" w:rsidRPr="0055084C" w:rsidRDefault="0055084C" w:rsidP="0055084C">
      <w:pPr>
        <w:widowControl w:val="0"/>
        <w:autoSpaceDE w:val="0"/>
        <w:autoSpaceDN w:val="0"/>
        <w:adjustRightInd w:val="0"/>
        <w:ind w:right="-141"/>
        <w:rPr>
          <w:rFonts w:ascii="Cambria" w:hAnsi="Cambria"/>
          <w:sz w:val="14"/>
          <w:szCs w:val="22"/>
        </w:rPr>
      </w:pPr>
    </w:p>
    <w:p w:rsidR="00B9064F" w:rsidRPr="0055084C" w:rsidRDefault="00B9064F" w:rsidP="00B9064F">
      <w:pPr>
        <w:widowControl w:val="0"/>
        <w:autoSpaceDE w:val="0"/>
        <w:autoSpaceDN w:val="0"/>
        <w:adjustRightInd w:val="0"/>
        <w:ind w:right="-141"/>
        <w:rPr>
          <w:rFonts w:ascii="Cambria" w:hAnsi="Cambria"/>
          <w:sz w:val="24"/>
          <w:szCs w:val="22"/>
        </w:rPr>
      </w:pPr>
      <w:r w:rsidRPr="0055084C">
        <w:rPr>
          <w:rFonts w:ascii="Cambria" w:hAnsi="Cambria"/>
          <w:sz w:val="24"/>
          <w:szCs w:val="22"/>
        </w:rPr>
        <w:t>- Partis politiques &amp; extrême droite, populismes.  Analyses des discours politiques</w:t>
      </w:r>
      <w:r w:rsidR="0055084C">
        <w:rPr>
          <w:rFonts w:ascii="Cambria" w:hAnsi="Cambria"/>
          <w:sz w:val="24"/>
          <w:szCs w:val="22"/>
        </w:rPr>
        <w:t xml:space="preserve"> </w:t>
      </w:r>
    </w:p>
    <w:bookmarkEnd w:id="1"/>
    <w:p w:rsidR="00932098" w:rsidRDefault="00932098" w:rsidP="001700EC">
      <w:pPr>
        <w:rPr>
          <w:rFonts w:ascii="Cambria" w:hAnsi="Cambria"/>
          <w:b/>
        </w:rPr>
      </w:pPr>
    </w:p>
    <w:p w:rsidR="0055084C" w:rsidRDefault="0055084C" w:rsidP="0055084C">
      <w:pPr>
        <w:widowControl w:val="0"/>
        <w:autoSpaceDE w:val="0"/>
        <w:autoSpaceDN w:val="0"/>
        <w:adjustRightInd w:val="0"/>
        <w:ind w:right="-141"/>
        <w:rPr>
          <w:rFonts w:ascii="Cambria" w:hAnsi="Cambria"/>
          <w:sz w:val="12"/>
        </w:rPr>
      </w:pPr>
    </w:p>
    <w:p w:rsidR="0055084C" w:rsidRPr="001700EC" w:rsidRDefault="0055084C" w:rsidP="0055084C">
      <w:pPr>
        <w:widowControl w:val="0"/>
        <w:autoSpaceDE w:val="0"/>
        <w:autoSpaceDN w:val="0"/>
        <w:adjustRightInd w:val="0"/>
        <w:ind w:right="-141"/>
        <w:rPr>
          <w:rFonts w:ascii="Cambria" w:hAnsi="Cambria"/>
          <w:sz w:val="12"/>
        </w:rPr>
      </w:pPr>
    </w:p>
    <w:p w:rsidR="001700EC" w:rsidRPr="006D3CCB" w:rsidRDefault="00B55467" w:rsidP="001700EC">
      <w:pPr>
        <w:pBdr>
          <w:bottom w:val="single" w:sz="6" w:space="1" w:color="auto"/>
        </w:pBdr>
        <w:rPr>
          <w:rFonts w:ascii="Cambria" w:hAnsi="Cambria"/>
          <w:b/>
          <w:sz w:val="28"/>
          <w:szCs w:val="24"/>
        </w:rPr>
      </w:pPr>
      <w:r w:rsidRPr="006D3CCB">
        <w:rPr>
          <w:rFonts w:ascii="Cambria" w:hAnsi="Cambria"/>
          <w:b/>
          <w:sz w:val="28"/>
          <w:szCs w:val="24"/>
        </w:rPr>
        <w:t>C</w:t>
      </w:r>
      <w:r w:rsidR="001700EC" w:rsidRPr="006D3CCB">
        <w:rPr>
          <w:rFonts w:ascii="Cambria" w:hAnsi="Cambria"/>
          <w:b/>
          <w:sz w:val="28"/>
          <w:szCs w:val="24"/>
        </w:rPr>
        <w:t>oordination ou participation à des projets de recherche</w:t>
      </w:r>
    </w:p>
    <w:p w:rsidR="001700EC" w:rsidRDefault="0055084C" w:rsidP="001700EC">
      <w:pPr>
        <w:widowControl w:val="0"/>
        <w:autoSpaceDE w:val="0"/>
        <w:autoSpaceDN w:val="0"/>
        <w:adjustRightInd w:val="0"/>
        <w:ind w:right="-141"/>
        <w:rPr>
          <w:rFonts w:ascii="Cambria" w:hAnsi="Cambria"/>
        </w:rPr>
      </w:pPr>
      <w:r>
        <w:rPr>
          <w:rFonts w:ascii="Cambria" w:hAnsi="Cambria"/>
        </w:rPr>
        <w:tab/>
      </w:r>
    </w:p>
    <w:p w:rsidR="0055084C" w:rsidRPr="0055084C" w:rsidRDefault="0055084C" w:rsidP="0055084C">
      <w:pPr>
        <w:rPr>
          <w:rFonts w:ascii="Cambria" w:hAnsi="Cambria"/>
          <w:sz w:val="8"/>
          <w:szCs w:val="6"/>
        </w:rPr>
      </w:pPr>
    </w:p>
    <w:p w:rsidR="00653DAC" w:rsidRPr="0055084C" w:rsidRDefault="00653DAC" w:rsidP="0055084C">
      <w:pPr>
        <w:ind w:firstLine="708"/>
        <w:rPr>
          <w:rFonts w:ascii="Cambria" w:hAnsi="Cambria"/>
          <w:sz w:val="24"/>
          <w:szCs w:val="22"/>
        </w:rPr>
      </w:pPr>
      <w:bookmarkStart w:id="2" w:name="_Hlk32570739"/>
      <w:r w:rsidRPr="0055084C">
        <w:rPr>
          <w:rFonts w:ascii="Cambria" w:hAnsi="Cambria"/>
          <w:b/>
          <w:bCs/>
          <w:sz w:val="24"/>
          <w:szCs w:val="22"/>
        </w:rPr>
        <w:t>Projets en cours </w:t>
      </w:r>
      <w:r w:rsidRPr="0055084C">
        <w:rPr>
          <w:rFonts w:ascii="Cambria" w:hAnsi="Cambria"/>
          <w:sz w:val="24"/>
          <w:szCs w:val="22"/>
        </w:rPr>
        <w:t xml:space="preserve">: </w:t>
      </w:r>
    </w:p>
    <w:p w:rsidR="008E2B09" w:rsidRPr="0055084C" w:rsidRDefault="008E2B09" w:rsidP="008E2B09">
      <w:pPr>
        <w:rPr>
          <w:rFonts w:ascii="Cambria" w:hAnsi="Cambria"/>
          <w:sz w:val="8"/>
          <w:szCs w:val="6"/>
        </w:rPr>
      </w:pPr>
    </w:p>
    <w:p w:rsidR="000C0A38" w:rsidRPr="0055084C" w:rsidRDefault="000C0A38" w:rsidP="000C0A38">
      <w:pPr>
        <w:rPr>
          <w:rFonts w:ascii="Cambria" w:hAnsi="Cambria"/>
          <w:sz w:val="24"/>
          <w:szCs w:val="22"/>
        </w:rPr>
      </w:pPr>
      <w:r w:rsidRPr="0055084C">
        <w:rPr>
          <w:rFonts w:ascii="Cambria" w:hAnsi="Cambria"/>
          <w:sz w:val="24"/>
          <w:szCs w:val="22"/>
        </w:rPr>
        <w:t>Porteuse du projet « Devenirs Gilets jaunes », MSH SUD, 2019-2020</w:t>
      </w:r>
      <w:r w:rsidR="00653DAC" w:rsidRPr="0055084C">
        <w:rPr>
          <w:rFonts w:ascii="Cambria" w:hAnsi="Cambria"/>
          <w:sz w:val="24"/>
          <w:szCs w:val="22"/>
        </w:rPr>
        <w:t>.</w:t>
      </w:r>
    </w:p>
    <w:p w:rsidR="00B55467" w:rsidRPr="0055084C" w:rsidRDefault="00B55467" w:rsidP="000C0A38">
      <w:pPr>
        <w:rPr>
          <w:rFonts w:ascii="Cambria" w:hAnsi="Cambria"/>
          <w:sz w:val="8"/>
          <w:szCs w:val="6"/>
        </w:rPr>
      </w:pPr>
    </w:p>
    <w:p w:rsidR="0055084C" w:rsidRPr="0055084C" w:rsidRDefault="0055084C" w:rsidP="0055084C">
      <w:pPr>
        <w:rPr>
          <w:rFonts w:ascii="Cambria" w:hAnsi="Cambria"/>
          <w:sz w:val="8"/>
          <w:szCs w:val="6"/>
        </w:rPr>
      </w:pPr>
    </w:p>
    <w:p w:rsidR="000C0A38" w:rsidRPr="0055084C" w:rsidRDefault="000C0A38" w:rsidP="000C0A38">
      <w:pPr>
        <w:rPr>
          <w:rFonts w:ascii="Cambria" w:hAnsi="Cambria"/>
          <w:sz w:val="24"/>
          <w:szCs w:val="22"/>
        </w:rPr>
      </w:pPr>
      <w:r w:rsidRPr="0055084C">
        <w:rPr>
          <w:rFonts w:ascii="Cambria" w:hAnsi="Cambria"/>
          <w:sz w:val="24"/>
          <w:szCs w:val="22"/>
        </w:rPr>
        <w:t>Porteuse du projet inter-MSH : LonGI, approches biographiques comparée des gilets jaunes 2020-2022 (</w:t>
      </w:r>
      <w:r w:rsidR="00132ECE" w:rsidRPr="0055084C">
        <w:rPr>
          <w:rFonts w:ascii="Cambria" w:hAnsi="Cambria"/>
          <w:i/>
          <w:iCs/>
          <w:sz w:val="24"/>
          <w:szCs w:val="22"/>
        </w:rPr>
        <w:t>déposé</w:t>
      </w:r>
      <w:r w:rsidRPr="0055084C">
        <w:rPr>
          <w:rFonts w:ascii="Cambria" w:hAnsi="Cambria"/>
          <w:sz w:val="24"/>
          <w:szCs w:val="22"/>
        </w:rPr>
        <w:t>)</w:t>
      </w:r>
    </w:p>
    <w:p w:rsidR="00B55467" w:rsidRPr="0055084C" w:rsidRDefault="00B55467" w:rsidP="00B55467">
      <w:pPr>
        <w:rPr>
          <w:rFonts w:ascii="Cambria" w:hAnsi="Cambria"/>
          <w:sz w:val="8"/>
          <w:szCs w:val="6"/>
        </w:rPr>
      </w:pPr>
    </w:p>
    <w:p w:rsidR="000C0A38" w:rsidRPr="0055084C" w:rsidRDefault="000C0A38" w:rsidP="000C0A38">
      <w:pPr>
        <w:rPr>
          <w:rFonts w:ascii="Cambria" w:hAnsi="Cambria"/>
          <w:sz w:val="24"/>
          <w:szCs w:val="22"/>
        </w:rPr>
      </w:pPr>
      <w:r w:rsidRPr="0055084C">
        <w:rPr>
          <w:rFonts w:ascii="Cambria" w:hAnsi="Cambria"/>
          <w:sz w:val="24"/>
          <w:szCs w:val="22"/>
        </w:rPr>
        <w:t>Chercheuse dans le projet ANR-Enquête sur les Gilets jaunes 2019-2013 (</w:t>
      </w:r>
      <w:r w:rsidR="00132ECE" w:rsidRPr="0055084C">
        <w:rPr>
          <w:rFonts w:ascii="Cambria" w:hAnsi="Cambria"/>
          <w:i/>
          <w:iCs/>
          <w:sz w:val="24"/>
          <w:szCs w:val="22"/>
        </w:rPr>
        <w:t>déposé</w:t>
      </w:r>
      <w:r w:rsidRPr="0055084C">
        <w:rPr>
          <w:rFonts w:ascii="Cambria" w:hAnsi="Cambria"/>
          <w:sz w:val="24"/>
          <w:szCs w:val="22"/>
        </w:rPr>
        <w:t>)</w:t>
      </w:r>
    </w:p>
    <w:p w:rsidR="00B55467" w:rsidRPr="0055084C" w:rsidRDefault="00B55467" w:rsidP="00B55467">
      <w:pPr>
        <w:rPr>
          <w:rFonts w:ascii="Cambria" w:hAnsi="Cambria"/>
          <w:sz w:val="8"/>
          <w:szCs w:val="6"/>
        </w:rPr>
      </w:pPr>
    </w:p>
    <w:p w:rsidR="00B55467" w:rsidRPr="0055084C" w:rsidRDefault="00B55467" w:rsidP="00B55467">
      <w:pPr>
        <w:rPr>
          <w:rFonts w:ascii="Cambria" w:hAnsi="Cambria"/>
          <w:sz w:val="8"/>
          <w:szCs w:val="6"/>
        </w:rPr>
      </w:pPr>
    </w:p>
    <w:p w:rsidR="000C0A38" w:rsidRPr="0055084C" w:rsidRDefault="000C0A38" w:rsidP="000C0A38">
      <w:pPr>
        <w:rPr>
          <w:rFonts w:ascii="Cambria" w:hAnsi="Cambria"/>
          <w:sz w:val="24"/>
          <w:szCs w:val="22"/>
        </w:rPr>
      </w:pPr>
      <w:r w:rsidRPr="0055084C">
        <w:rPr>
          <w:rFonts w:ascii="Cambria" w:hAnsi="Cambria"/>
          <w:sz w:val="24"/>
          <w:szCs w:val="22"/>
        </w:rPr>
        <w:t>Chercheuse dans le projet « Gilettes, les Gilets jaunes au prisme du genre », Projet « Les Gilettes » financé par le GIS Genre, 2019-2020.</w:t>
      </w:r>
    </w:p>
    <w:p w:rsidR="00B55467" w:rsidRPr="0055084C" w:rsidRDefault="00B55467" w:rsidP="00B55467">
      <w:pPr>
        <w:rPr>
          <w:rFonts w:ascii="Cambria" w:hAnsi="Cambria"/>
          <w:sz w:val="8"/>
          <w:szCs w:val="6"/>
        </w:rPr>
      </w:pPr>
    </w:p>
    <w:p w:rsidR="0055084C" w:rsidRPr="0055084C" w:rsidRDefault="0055084C" w:rsidP="0055084C">
      <w:pPr>
        <w:rPr>
          <w:rFonts w:ascii="Cambria" w:hAnsi="Cambria"/>
          <w:sz w:val="8"/>
          <w:szCs w:val="6"/>
        </w:rPr>
      </w:pPr>
    </w:p>
    <w:p w:rsidR="00653DAC" w:rsidRPr="0055084C" w:rsidRDefault="00653DAC" w:rsidP="00653DAC">
      <w:pPr>
        <w:rPr>
          <w:rFonts w:ascii="Cambria" w:hAnsi="Cambria"/>
          <w:sz w:val="24"/>
          <w:szCs w:val="22"/>
        </w:rPr>
      </w:pPr>
      <w:r w:rsidRPr="0055084C">
        <w:rPr>
          <w:rFonts w:ascii="Cambria" w:hAnsi="Cambria"/>
          <w:sz w:val="24"/>
          <w:szCs w:val="22"/>
        </w:rPr>
        <w:t>Chercheuse dans le projet BAROC</w:t>
      </w:r>
      <w:r w:rsidR="00132ECE" w:rsidRPr="0055084C">
        <w:rPr>
          <w:rFonts w:ascii="Cambria" w:hAnsi="Cambria"/>
          <w:sz w:val="24"/>
          <w:szCs w:val="22"/>
        </w:rPr>
        <w:t xml:space="preserve"> (dir. JY. Dormagen)</w:t>
      </w:r>
      <w:r w:rsidRPr="0055084C">
        <w:rPr>
          <w:rFonts w:ascii="Cambria" w:hAnsi="Cambria"/>
          <w:sz w:val="24"/>
          <w:szCs w:val="22"/>
        </w:rPr>
        <w:t>, Baromètre d’opinion en Occitanie, Projet financé par la Région Occitanie, 2019-2021.</w:t>
      </w:r>
    </w:p>
    <w:p w:rsidR="00653DAC" w:rsidRPr="0055084C" w:rsidRDefault="00653DAC" w:rsidP="00653DAC">
      <w:pPr>
        <w:rPr>
          <w:rFonts w:ascii="Cambria" w:hAnsi="Cambria"/>
          <w:b/>
          <w:bCs/>
          <w:sz w:val="24"/>
          <w:szCs w:val="22"/>
        </w:rPr>
      </w:pPr>
    </w:p>
    <w:p w:rsidR="0055084C" w:rsidRPr="0055084C" w:rsidRDefault="0055084C" w:rsidP="0055084C">
      <w:pPr>
        <w:rPr>
          <w:rFonts w:ascii="Cambria" w:hAnsi="Cambria"/>
          <w:sz w:val="8"/>
          <w:szCs w:val="6"/>
        </w:rPr>
      </w:pPr>
    </w:p>
    <w:p w:rsidR="00653DAC" w:rsidRPr="0055084C" w:rsidRDefault="00653DAC" w:rsidP="0055084C">
      <w:pPr>
        <w:ind w:firstLine="708"/>
        <w:rPr>
          <w:rFonts w:ascii="Cambria" w:hAnsi="Cambria"/>
          <w:sz w:val="24"/>
          <w:szCs w:val="22"/>
        </w:rPr>
      </w:pPr>
      <w:r w:rsidRPr="0055084C">
        <w:rPr>
          <w:rFonts w:ascii="Cambria" w:hAnsi="Cambria"/>
          <w:b/>
          <w:bCs/>
          <w:sz w:val="24"/>
          <w:szCs w:val="22"/>
        </w:rPr>
        <w:t>Projets réalisés </w:t>
      </w:r>
      <w:r w:rsidRPr="0055084C">
        <w:rPr>
          <w:rFonts w:ascii="Cambria" w:hAnsi="Cambria"/>
          <w:sz w:val="24"/>
          <w:szCs w:val="22"/>
        </w:rPr>
        <w:t xml:space="preserve">: </w:t>
      </w:r>
    </w:p>
    <w:p w:rsidR="00B55467" w:rsidRPr="0055084C" w:rsidRDefault="00B55467" w:rsidP="00B55467">
      <w:pPr>
        <w:rPr>
          <w:rFonts w:ascii="Cambria" w:hAnsi="Cambria"/>
          <w:sz w:val="8"/>
          <w:szCs w:val="6"/>
        </w:rPr>
      </w:pPr>
    </w:p>
    <w:p w:rsidR="001700EC" w:rsidRPr="0055084C" w:rsidRDefault="001700EC" w:rsidP="001700EC">
      <w:pPr>
        <w:widowControl w:val="0"/>
        <w:autoSpaceDE w:val="0"/>
        <w:autoSpaceDN w:val="0"/>
        <w:adjustRightInd w:val="0"/>
        <w:ind w:right="-141"/>
        <w:rPr>
          <w:rFonts w:ascii="Cambria" w:hAnsi="Cambria"/>
          <w:sz w:val="24"/>
          <w:szCs w:val="22"/>
          <w:lang w:val="en-US"/>
        </w:rPr>
      </w:pPr>
      <w:r w:rsidRPr="0055084C">
        <w:rPr>
          <w:rFonts w:ascii="Cambria" w:hAnsi="Cambria"/>
          <w:sz w:val="24"/>
          <w:szCs w:val="22"/>
        </w:rPr>
        <w:t>Porteuse du projet Misha Jr « </w:t>
      </w:r>
      <w:r w:rsidR="00932098" w:rsidRPr="0055084C">
        <w:rPr>
          <w:rFonts w:ascii="Cambria" w:hAnsi="Cambria"/>
          <w:sz w:val="24"/>
          <w:szCs w:val="22"/>
        </w:rPr>
        <w:t>Territoires d’élection »</w:t>
      </w:r>
      <w:r w:rsidRPr="0055084C">
        <w:rPr>
          <w:rFonts w:ascii="Cambria" w:hAnsi="Cambria"/>
          <w:sz w:val="24"/>
          <w:szCs w:val="22"/>
        </w:rPr>
        <w:t xml:space="preserve">. </w:t>
      </w:r>
      <w:r w:rsidRPr="0055084C">
        <w:rPr>
          <w:rFonts w:ascii="Cambria" w:hAnsi="Cambria"/>
          <w:sz w:val="24"/>
          <w:szCs w:val="22"/>
          <w:lang w:val="en-US"/>
        </w:rPr>
        <w:t>(2014-201</w:t>
      </w:r>
      <w:r w:rsidR="00E4560A" w:rsidRPr="0055084C">
        <w:rPr>
          <w:rFonts w:ascii="Cambria" w:hAnsi="Cambria"/>
          <w:sz w:val="24"/>
          <w:szCs w:val="22"/>
          <w:lang w:val="en-US"/>
        </w:rPr>
        <w:t>5</w:t>
      </w:r>
      <w:r w:rsidRPr="0055084C">
        <w:rPr>
          <w:rFonts w:ascii="Cambria" w:hAnsi="Cambria"/>
          <w:sz w:val="24"/>
          <w:szCs w:val="22"/>
          <w:lang w:val="en-US"/>
        </w:rPr>
        <w:t>)</w:t>
      </w:r>
    </w:p>
    <w:p w:rsidR="00B55467" w:rsidRPr="0055084C" w:rsidRDefault="00B55467" w:rsidP="00B55467">
      <w:pPr>
        <w:rPr>
          <w:rFonts w:ascii="Cambria" w:hAnsi="Cambria"/>
          <w:sz w:val="8"/>
          <w:szCs w:val="6"/>
          <w:lang w:val="en-GB"/>
        </w:rPr>
      </w:pPr>
    </w:p>
    <w:p w:rsidR="0055084C" w:rsidRPr="0055084C" w:rsidRDefault="0055084C" w:rsidP="0055084C">
      <w:pPr>
        <w:rPr>
          <w:rFonts w:ascii="Cambria" w:hAnsi="Cambria"/>
          <w:sz w:val="8"/>
          <w:szCs w:val="6"/>
        </w:rPr>
      </w:pPr>
    </w:p>
    <w:p w:rsidR="001700EC" w:rsidRPr="0055084C" w:rsidRDefault="000C0A38" w:rsidP="001700EC">
      <w:pPr>
        <w:widowControl w:val="0"/>
        <w:autoSpaceDE w:val="0"/>
        <w:autoSpaceDN w:val="0"/>
        <w:adjustRightInd w:val="0"/>
        <w:ind w:right="-141"/>
        <w:rPr>
          <w:rFonts w:ascii="Cambria" w:hAnsi="Cambria"/>
          <w:sz w:val="24"/>
          <w:szCs w:val="22"/>
          <w:lang w:val="en-US"/>
        </w:rPr>
      </w:pPr>
      <w:r w:rsidRPr="0055084C">
        <w:rPr>
          <w:rFonts w:ascii="Cambria" w:hAnsi="Cambria"/>
          <w:sz w:val="24"/>
          <w:szCs w:val="22"/>
          <w:lang w:val="en-US"/>
        </w:rPr>
        <w:t xml:space="preserve">Chercheuse dans les </w:t>
      </w:r>
      <w:r w:rsidR="001700EC" w:rsidRPr="0055084C">
        <w:rPr>
          <w:rFonts w:ascii="Cambria" w:hAnsi="Cambria"/>
          <w:sz w:val="24"/>
          <w:szCs w:val="22"/>
          <w:lang w:val="en-US"/>
        </w:rPr>
        <w:t>projets “RAGE: Hate speech and populist othering in Europe throught the racism, age, gender looking glass” et « E-engagement against violence in Europe », coord. française Université Paris 8 (2013-2014).</w:t>
      </w:r>
    </w:p>
    <w:p w:rsidR="00B55467" w:rsidRPr="0055084C" w:rsidRDefault="00B55467" w:rsidP="00B55467">
      <w:pPr>
        <w:rPr>
          <w:rFonts w:ascii="Cambria" w:hAnsi="Cambria"/>
          <w:sz w:val="8"/>
          <w:szCs w:val="6"/>
          <w:lang w:val="en-GB"/>
        </w:rPr>
      </w:pPr>
    </w:p>
    <w:p w:rsidR="0055084C" w:rsidRPr="0055084C" w:rsidRDefault="0055084C" w:rsidP="0055084C">
      <w:pPr>
        <w:rPr>
          <w:rFonts w:ascii="Cambria" w:hAnsi="Cambria"/>
          <w:sz w:val="8"/>
          <w:szCs w:val="6"/>
        </w:rPr>
      </w:pPr>
    </w:p>
    <w:p w:rsidR="001700EC" w:rsidRPr="0055084C" w:rsidRDefault="00932098" w:rsidP="001700EC">
      <w:pPr>
        <w:widowControl w:val="0"/>
        <w:autoSpaceDE w:val="0"/>
        <w:autoSpaceDN w:val="0"/>
        <w:adjustRightInd w:val="0"/>
        <w:ind w:right="-141"/>
        <w:rPr>
          <w:rFonts w:ascii="Cambria" w:hAnsi="Cambria"/>
          <w:sz w:val="24"/>
          <w:szCs w:val="22"/>
          <w:lang w:val="en-US"/>
        </w:rPr>
      </w:pPr>
      <w:r w:rsidRPr="0055084C">
        <w:rPr>
          <w:rFonts w:ascii="Cambria" w:hAnsi="Cambria"/>
          <w:sz w:val="24"/>
          <w:szCs w:val="22"/>
          <w:lang w:val="en-US"/>
        </w:rPr>
        <w:t xml:space="preserve">Chercheuse dans le </w:t>
      </w:r>
      <w:r w:rsidR="001700EC" w:rsidRPr="0055084C">
        <w:rPr>
          <w:rFonts w:ascii="Cambria" w:hAnsi="Cambria"/>
          <w:sz w:val="24"/>
          <w:szCs w:val="22"/>
          <w:lang w:val="en-US"/>
        </w:rPr>
        <w:t>projet EACEA: “Youth Participation in Democratic Life.” London School of Economics (LSE), (2011-2012).</w:t>
      </w:r>
    </w:p>
    <w:p w:rsidR="001700EC" w:rsidRDefault="001700EC" w:rsidP="001700EC">
      <w:pPr>
        <w:pStyle w:val="Paragraphedeliste"/>
        <w:ind w:left="0"/>
        <w:rPr>
          <w:sz w:val="24"/>
          <w:szCs w:val="24"/>
          <w:lang w:val="en-US"/>
        </w:rPr>
      </w:pPr>
    </w:p>
    <w:bookmarkEnd w:id="2"/>
    <w:p w:rsidR="001700EC" w:rsidRPr="006D3CCB" w:rsidRDefault="008E2B09" w:rsidP="00932098">
      <w:pPr>
        <w:pStyle w:val="Paragraphedeliste"/>
        <w:pBdr>
          <w:bottom w:val="single" w:sz="6" w:space="1" w:color="auto"/>
        </w:pBdr>
        <w:ind w:left="0"/>
        <w:rPr>
          <w:rFonts w:ascii="Cambria" w:hAnsi="Cambria"/>
          <w:b/>
          <w:sz w:val="28"/>
          <w:szCs w:val="24"/>
        </w:rPr>
      </w:pPr>
      <w:r>
        <w:rPr>
          <w:rFonts w:ascii="Cambria" w:hAnsi="Cambria"/>
          <w:b/>
          <w:sz w:val="28"/>
          <w:szCs w:val="24"/>
        </w:rPr>
        <w:lastRenderedPageBreak/>
        <w:t>R</w:t>
      </w:r>
      <w:r w:rsidR="00932098" w:rsidRPr="006D3CCB">
        <w:rPr>
          <w:rFonts w:ascii="Cambria" w:hAnsi="Cambria"/>
          <w:b/>
          <w:sz w:val="28"/>
          <w:szCs w:val="24"/>
        </w:rPr>
        <w:t>esponsabilité</w:t>
      </w:r>
      <w:r>
        <w:rPr>
          <w:rFonts w:ascii="Cambria" w:hAnsi="Cambria"/>
          <w:b/>
          <w:sz w:val="28"/>
          <w:szCs w:val="24"/>
        </w:rPr>
        <w:t>s</w:t>
      </w:r>
      <w:r w:rsidR="00932098" w:rsidRPr="006D3CCB">
        <w:rPr>
          <w:rFonts w:ascii="Cambria" w:hAnsi="Cambria"/>
          <w:b/>
          <w:sz w:val="28"/>
          <w:szCs w:val="24"/>
        </w:rPr>
        <w:t xml:space="preserve"> </w:t>
      </w:r>
      <w:r w:rsidR="00F0742F" w:rsidRPr="006D3CCB">
        <w:rPr>
          <w:rFonts w:ascii="Cambria" w:hAnsi="Cambria"/>
          <w:b/>
          <w:sz w:val="28"/>
          <w:szCs w:val="24"/>
        </w:rPr>
        <w:t xml:space="preserve">pédagogiques et </w:t>
      </w:r>
      <w:r w:rsidR="001700EC" w:rsidRPr="006D3CCB">
        <w:rPr>
          <w:rFonts w:ascii="Cambria" w:hAnsi="Cambria"/>
          <w:b/>
          <w:sz w:val="28"/>
          <w:szCs w:val="24"/>
        </w:rPr>
        <w:t>administratives :</w:t>
      </w:r>
    </w:p>
    <w:p w:rsidR="00932098" w:rsidRPr="00A93C2D" w:rsidRDefault="00932098" w:rsidP="00932098">
      <w:pPr>
        <w:pStyle w:val="Paragraphedeliste"/>
        <w:ind w:left="0"/>
        <w:rPr>
          <w:rFonts w:ascii="Cambria" w:hAnsi="Cambria"/>
          <w:b/>
        </w:rPr>
      </w:pPr>
    </w:p>
    <w:p w:rsidR="00B55467" w:rsidRPr="00B55467" w:rsidRDefault="00B55467" w:rsidP="00B55467">
      <w:pPr>
        <w:rPr>
          <w:rFonts w:ascii="Cambria" w:hAnsi="Cambria"/>
          <w:sz w:val="6"/>
          <w:szCs w:val="4"/>
        </w:rPr>
      </w:pPr>
    </w:p>
    <w:p w:rsidR="00F0742F" w:rsidRPr="0055084C" w:rsidRDefault="00B55467" w:rsidP="00F0742F">
      <w:pPr>
        <w:widowControl w:val="0"/>
        <w:autoSpaceDE w:val="0"/>
        <w:autoSpaceDN w:val="0"/>
        <w:adjustRightInd w:val="0"/>
        <w:ind w:right="-141"/>
        <w:rPr>
          <w:rFonts w:ascii="Cambria" w:hAnsi="Cambria"/>
          <w:sz w:val="24"/>
          <w:szCs w:val="22"/>
        </w:rPr>
      </w:pPr>
      <w:bookmarkStart w:id="3" w:name="_Hlk32570848"/>
      <w:r w:rsidRPr="0055084C">
        <w:rPr>
          <w:rFonts w:ascii="Cambria" w:hAnsi="Cambria"/>
          <w:sz w:val="24"/>
          <w:szCs w:val="22"/>
        </w:rPr>
        <w:t>2017</w:t>
      </w:r>
      <w:r w:rsidR="00653DAC" w:rsidRPr="0055084C">
        <w:rPr>
          <w:rFonts w:ascii="Cambria" w:hAnsi="Cambria"/>
          <w:sz w:val="24"/>
          <w:szCs w:val="22"/>
        </w:rPr>
        <w:t>-2020</w:t>
      </w:r>
      <w:r w:rsidRPr="0055084C">
        <w:rPr>
          <w:rFonts w:ascii="Cambria" w:hAnsi="Cambria"/>
          <w:sz w:val="24"/>
          <w:szCs w:val="22"/>
        </w:rPr>
        <w:t xml:space="preserve"> : </w:t>
      </w:r>
      <w:r w:rsidR="00F0742F" w:rsidRPr="0055084C">
        <w:rPr>
          <w:rFonts w:ascii="Cambria" w:hAnsi="Cambria"/>
          <w:sz w:val="24"/>
          <w:szCs w:val="22"/>
        </w:rPr>
        <w:t>Co-directrice du Département de science politique de l’Université de Montpellier</w:t>
      </w:r>
      <w:r w:rsidR="00653DAC" w:rsidRPr="0055084C">
        <w:rPr>
          <w:rFonts w:ascii="Cambria" w:hAnsi="Cambria"/>
          <w:sz w:val="24"/>
          <w:szCs w:val="22"/>
        </w:rPr>
        <w:t>.</w:t>
      </w:r>
      <w:r w:rsidR="00F0742F" w:rsidRPr="0055084C">
        <w:rPr>
          <w:rFonts w:ascii="Cambria" w:hAnsi="Cambria"/>
          <w:sz w:val="24"/>
          <w:szCs w:val="22"/>
        </w:rPr>
        <w:t xml:space="preserve"> </w:t>
      </w:r>
    </w:p>
    <w:p w:rsidR="008E2B09" w:rsidRPr="0055084C" w:rsidRDefault="00B55467" w:rsidP="00B55467">
      <w:pPr>
        <w:widowControl w:val="0"/>
        <w:autoSpaceDE w:val="0"/>
        <w:autoSpaceDN w:val="0"/>
        <w:adjustRightInd w:val="0"/>
        <w:ind w:right="-141"/>
        <w:rPr>
          <w:rFonts w:ascii="Cambria" w:hAnsi="Cambria"/>
          <w:sz w:val="24"/>
          <w:szCs w:val="22"/>
        </w:rPr>
      </w:pPr>
      <w:r w:rsidRPr="0055084C">
        <w:rPr>
          <w:rFonts w:ascii="Cambria" w:hAnsi="Cambria"/>
          <w:sz w:val="24"/>
          <w:szCs w:val="22"/>
        </w:rPr>
        <w:t>2016</w:t>
      </w:r>
      <w:r w:rsidR="00653DAC" w:rsidRPr="0055084C">
        <w:rPr>
          <w:rFonts w:ascii="Cambria" w:hAnsi="Cambria"/>
          <w:sz w:val="24"/>
          <w:szCs w:val="22"/>
        </w:rPr>
        <w:t>-2019</w:t>
      </w:r>
      <w:r w:rsidRPr="0055084C">
        <w:rPr>
          <w:rFonts w:ascii="Cambria" w:hAnsi="Cambria"/>
          <w:sz w:val="24"/>
          <w:szCs w:val="22"/>
        </w:rPr>
        <w:t xml:space="preserve"> : </w:t>
      </w:r>
      <w:r w:rsidR="001700EC" w:rsidRPr="0055084C">
        <w:rPr>
          <w:rFonts w:ascii="Cambria" w:hAnsi="Cambria"/>
          <w:sz w:val="24"/>
          <w:szCs w:val="22"/>
        </w:rPr>
        <w:t xml:space="preserve">Responsable </w:t>
      </w:r>
      <w:r w:rsidR="00E4560A" w:rsidRPr="0055084C">
        <w:rPr>
          <w:rFonts w:ascii="Cambria" w:hAnsi="Cambria"/>
          <w:sz w:val="24"/>
          <w:szCs w:val="22"/>
        </w:rPr>
        <w:t>du Master 2 « Métiers du Journalisme »</w:t>
      </w:r>
      <w:r w:rsidR="001700EC" w:rsidRPr="0055084C">
        <w:rPr>
          <w:rFonts w:ascii="Cambria" w:hAnsi="Cambria"/>
          <w:sz w:val="24"/>
          <w:szCs w:val="22"/>
        </w:rPr>
        <w:t>.</w:t>
      </w:r>
      <w:r w:rsidRPr="0055084C">
        <w:rPr>
          <w:rFonts w:ascii="Cambria" w:hAnsi="Cambria"/>
          <w:sz w:val="24"/>
          <w:szCs w:val="22"/>
        </w:rPr>
        <w:t xml:space="preserve"> </w:t>
      </w:r>
      <w:bookmarkStart w:id="4" w:name="_Hlk1746878"/>
    </w:p>
    <w:p w:rsidR="00B55467" w:rsidRPr="0055084C" w:rsidRDefault="00B55467" w:rsidP="00B55467">
      <w:pPr>
        <w:widowControl w:val="0"/>
        <w:autoSpaceDE w:val="0"/>
        <w:autoSpaceDN w:val="0"/>
        <w:adjustRightInd w:val="0"/>
        <w:ind w:right="-141"/>
        <w:rPr>
          <w:rFonts w:ascii="Cambria" w:hAnsi="Cambria"/>
          <w:sz w:val="24"/>
          <w:szCs w:val="22"/>
        </w:rPr>
      </w:pPr>
      <w:r w:rsidRPr="0055084C">
        <w:rPr>
          <w:rFonts w:ascii="Cambria" w:hAnsi="Cambria"/>
          <w:sz w:val="24"/>
          <w:szCs w:val="22"/>
        </w:rPr>
        <w:t xml:space="preserve">Porteuse du projet MUSE “Take Off” Pédagogie innovantes « Un Master 2.0. », dans le cadre de l’Idex-I-Site de l’ANR, 10 000€, 2018. </w:t>
      </w:r>
    </w:p>
    <w:bookmarkEnd w:id="4"/>
    <w:p w:rsidR="00F0742F" w:rsidRPr="0055084C" w:rsidRDefault="00B55467" w:rsidP="00F0742F">
      <w:pPr>
        <w:rPr>
          <w:rFonts w:ascii="Cambria" w:hAnsi="Cambria"/>
          <w:iCs/>
          <w:sz w:val="24"/>
          <w:szCs w:val="22"/>
        </w:rPr>
      </w:pPr>
      <w:r w:rsidRPr="0055084C">
        <w:rPr>
          <w:rFonts w:ascii="Cambria" w:hAnsi="Cambria"/>
          <w:iCs/>
          <w:sz w:val="24"/>
          <w:szCs w:val="22"/>
        </w:rPr>
        <w:t>2014</w:t>
      </w:r>
      <w:r w:rsidR="008E2B09" w:rsidRPr="0055084C">
        <w:rPr>
          <w:rFonts w:ascii="Cambria" w:hAnsi="Cambria"/>
          <w:iCs/>
          <w:sz w:val="24"/>
          <w:szCs w:val="22"/>
        </w:rPr>
        <w:t>-2020 :</w:t>
      </w:r>
      <w:r w:rsidRPr="0055084C">
        <w:rPr>
          <w:rFonts w:ascii="Cambria" w:hAnsi="Cambria"/>
          <w:iCs/>
          <w:sz w:val="24"/>
          <w:szCs w:val="22"/>
        </w:rPr>
        <w:t xml:space="preserve"> </w:t>
      </w:r>
      <w:r w:rsidR="00F0742F" w:rsidRPr="0055084C">
        <w:rPr>
          <w:rFonts w:ascii="Cambria" w:hAnsi="Cambria"/>
          <w:iCs/>
          <w:sz w:val="24"/>
          <w:szCs w:val="22"/>
        </w:rPr>
        <w:t xml:space="preserve">Responsable Enseignante de l’association du Département de Science politique </w:t>
      </w:r>
    </w:p>
    <w:p w:rsidR="00B55467" w:rsidRPr="0055084C" w:rsidRDefault="00B55467" w:rsidP="00B55467">
      <w:pPr>
        <w:widowControl w:val="0"/>
        <w:autoSpaceDE w:val="0"/>
        <w:autoSpaceDN w:val="0"/>
        <w:adjustRightInd w:val="0"/>
        <w:ind w:right="-141"/>
        <w:rPr>
          <w:rFonts w:ascii="Cambria" w:hAnsi="Cambria"/>
          <w:sz w:val="24"/>
          <w:szCs w:val="22"/>
        </w:rPr>
      </w:pPr>
      <w:r w:rsidRPr="0055084C">
        <w:rPr>
          <w:rFonts w:ascii="Cambria" w:hAnsi="Cambria"/>
          <w:sz w:val="24"/>
          <w:szCs w:val="22"/>
        </w:rPr>
        <w:t xml:space="preserve">2014-2016 : Responsable de la Licence de Science politique </w:t>
      </w:r>
    </w:p>
    <w:p w:rsidR="00F0742F" w:rsidRPr="0055084C" w:rsidRDefault="00F0742F" w:rsidP="001700EC">
      <w:pPr>
        <w:widowControl w:val="0"/>
        <w:autoSpaceDE w:val="0"/>
        <w:autoSpaceDN w:val="0"/>
        <w:adjustRightInd w:val="0"/>
        <w:ind w:right="-141"/>
        <w:rPr>
          <w:rFonts w:ascii="Cambria" w:hAnsi="Cambria"/>
          <w:sz w:val="24"/>
          <w:szCs w:val="22"/>
        </w:rPr>
      </w:pPr>
    </w:p>
    <w:p w:rsidR="001700EC" w:rsidRPr="0055084C" w:rsidRDefault="001700EC" w:rsidP="001700EC">
      <w:pPr>
        <w:pStyle w:val="Paragraphedeliste"/>
        <w:ind w:left="0"/>
        <w:rPr>
          <w:sz w:val="24"/>
          <w:szCs w:val="22"/>
        </w:rPr>
      </w:pPr>
      <w:r w:rsidRPr="0055084C">
        <w:rPr>
          <w:rFonts w:ascii="Cambria" w:hAnsi="Cambria"/>
          <w:b/>
          <w:sz w:val="24"/>
          <w:szCs w:val="22"/>
        </w:rPr>
        <w:t>Enseignements à l’Université de Montpellier :</w:t>
      </w:r>
    </w:p>
    <w:p w:rsidR="001700EC" w:rsidRPr="0055084C" w:rsidRDefault="001700EC" w:rsidP="00932098">
      <w:pPr>
        <w:widowControl w:val="0"/>
        <w:autoSpaceDE w:val="0"/>
        <w:autoSpaceDN w:val="0"/>
        <w:adjustRightInd w:val="0"/>
        <w:ind w:left="708" w:right="-141"/>
        <w:rPr>
          <w:rFonts w:ascii="Cambria" w:hAnsi="Cambria"/>
          <w:sz w:val="24"/>
          <w:szCs w:val="22"/>
        </w:rPr>
      </w:pPr>
      <w:r w:rsidRPr="0055084C">
        <w:rPr>
          <w:rFonts w:ascii="Cambria" w:hAnsi="Cambria"/>
          <w:sz w:val="24"/>
          <w:szCs w:val="22"/>
        </w:rPr>
        <w:t>Sociologie des acteurs politiques, Licence 2</w:t>
      </w:r>
    </w:p>
    <w:p w:rsidR="001700EC" w:rsidRPr="0055084C" w:rsidRDefault="001700EC" w:rsidP="00932098">
      <w:pPr>
        <w:pStyle w:val="Paragraphedeliste"/>
        <w:rPr>
          <w:rFonts w:ascii="Cambria" w:hAnsi="Cambria"/>
          <w:sz w:val="24"/>
          <w:szCs w:val="22"/>
        </w:rPr>
      </w:pPr>
      <w:r w:rsidRPr="0055084C">
        <w:rPr>
          <w:rFonts w:ascii="Cambria" w:hAnsi="Cambria"/>
          <w:sz w:val="24"/>
          <w:szCs w:val="22"/>
        </w:rPr>
        <w:t>Mouvements sociaux et mobilisations, Licence 2</w:t>
      </w:r>
    </w:p>
    <w:p w:rsidR="001700EC" w:rsidRPr="0055084C" w:rsidRDefault="001700EC" w:rsidP="00932098">
      <w:pPr>
        <w:pStyle w:val="Paragraphedeliste"/>
        <w:rPr>
          <w:rFonts w:ascii="Cambria" w:hAnsi="Cambria"/>
          <w:sz w:val="24"/>
          <w:szCs w:val="22"/>
        </w:rPr>
      </w:pPr>
      <w:r w:rsidRPr="0055084C">
        <w:rPr>
          <w:rFonts w:ascii="Cambria" w:hAnsi="Cambria"/>
          <w:sz w:val="24"/>
          <w:szCs w:val="22"/>
        </w:rPr>
        <w:t>Histoire de la Construction Européenne, Licence 3</w:t>
      </w:r>
    </w:p>
    <w:p w:rsidR="001700EC" w:rsidRPr="0055084C" w:rsidRDefault="001700EC" w:rsidP="00932098">
      <w:pPr>
        <w:widowControl w:val="0"/>
        <w:autoSpaceDE w:val="0"/>
        <w:autoSpaceDN w:val="0"/>
        <w:adjustRightInd w:val="0"/>
        <w:ind w:left="708" w:right="-141"/>
        <w:rPr>
          <w:rFonts w:ascii="Cambria" w:hAnsi="Cambria"/>
          <w:sz w:val="24"/>
          <w:szCs w:val="22"/>
        </w:rPr>
      </w:pPr>
      <w:r w:rsidRPr="0055084C">
        <w:rPr>
          <w:rFonts w:ascii="Cambria" w:hAnsi="Cambria"/>
          <w:sz w:val="24"/>
          <w:szCs w:val="22"/>
        </w:rPr>
        <w:t>Les populismes en Europe, Licence 3</w:t>
      </w:r>
    </w:p>
    <w:p w:rsidR="001700EC" w:rsidRPr="0055084C" w:rsidRDefault="001700EC" w:rsidP="00932098">
      <w:pPr>
        <w:widowControl w:val="0"/>
        <w:autoSpaceDE w:val="0"/>
        <w:autoSpaceDN w:val="0"/>
        <w:adjustRightInd w:val="0"/>
        <w:ind w:left="708" w:right="-141"/>
        <w:rPr>
          <w:rFonts w:ascii="Cambria" w:hAnsi="Cambria"/>
          <w:sz w:val="24"/>
          <w:szCs w:val="22"/>
        </w:rPr>
      </w:pPr>
      <w:r w:rsidRPr="0055084C">
        <w:rPr>
          <w:rFonts w:ascii="Cambria" w:hAnsi="Cambria"/>
          <w:sz w:val="24"/>
          <w:szCs w:val="22"/>
        </w:rPr>
        <w:t>Institutions européennes, Master 1</w:t>
      </w:r>
    </w:p>
    <w:p w:rsidR="001700EC" w:rsidRPr="0055084C" w:rsidRDefault="00B55467" w:rsidP="00932098">
      <w:pPr>
        <w:widowControl w:val="0"/>
        <w:autoSpaceDE w:val="0"/>
        <w:autoSpaceDN w:val="0"/>
        <w:adjustRightInd w:val="0"/>
        <w:ind w:left="708" w:right="-141"/>
        <w:rPr>
          <w:rFonts w:ascii="Cambria" w:hAnsi="Cambria"/>
          <w:sz w:val="24"/>
          <w:szCs w:val="22"/>
        </w:rPr>
      </w:pPr>
      <w:r w:rsidRPr="0055084C">
        <w:rPr>
          <w:rFonts w:ascii="Cambria" w:hAnsi="Cambria"/>
          <w:sz w:val="24"/>
          <w:szCs w:val="22"/>
        </w:rPr>
        <w:t xml:space="preserve">Méthodologie de la recherche, Master 2 Recherche </w:t>
      </w:r>
    </w:p>
    <w:p w:rsidR="008E2B09" w:rsidRDefault="008E2B09" w:rsidP="00932098">
      <w:pPr>
        <w:widowControl w:val="0"/>
        <w:autoSpaceDE w:val="0"/>
        <w:autoSpaceDN w:val="0"/>
        <w:adjustRightInd w:val="0"/>
        <w:ind w:left="708" w:right="-141"/>
        <w:rPr>
          <w:rFonts w:ascii="Cambria" w:hAnsi="Cambria"/>
        </w:rPr>
      </w:pPr>
    </w:p>
    <w:bookmarkEnd w:id="3"/>
    <w:p w:rsidR="008E2B09" w:rsidRPr="00B8681D" w:rsidRDefault="008E2B09" w:rsidP="00932098">
      <w:pPr>
        <w:widowControl w:val="0"/>
        <w:autoSpaceDE w:val="0"/>
        <w:autoSpaceDN w:val="0"/>
        <w:adjustRightInd w:val="0"/>
        <w:ind w:left="708" w:right="-141"/>
        <w:rPr>
          <w:rFonts w:ascii="Cambria" w:hAnsi="Cambria"/>
        </w:rPr>
      </w:pPr>
    </w:p>
    <w:p w:rsidR="00932098" w:rsidRPr="006D3CCB" w:rsidRDefault="00932098" w:rsidP="00932098">
      <w:pPr>
        <w:pBdr>
          <w:bottom w:val="single" w:sz="4" w:space="1" w:color="auto"/>
        </w:pBdr>
        <w:rPr>
          <w:rFonts w:ascii="Cambria" w:hAnsi="Cambria"/>
          <w:b/>
          <w:sz w:val="28"/>
          <w:szCs w:val="24"/>
        </w:rPr>
      </w:pPr>
      <w:r w:rsidRPr="006D3CCB">
        <w:rPr>
          <w:rFonts w:ascii="Cambria" w:hAnsi="Cambria"/>
          <w:b/>
          <w:sz w:val="28"/>
          <w:szCs w:val="24"/>
        </w:rPr>
        <w:t>PUBLICATIONS</w:t>
      </w:r>
      <w:r w:rsidR="008E2B09">
        <w:rPr>
          <w:rFonts w:ascii="Cambria" w:hAnsi="Cambria"/>
          <w:b/>
          <w:sz w:val="28"/>
          <w:szCs w:val="24"/>
        </w:rPr>
        <w:t> </w:t>
      </w:r>
      <w:r w:rsidRPr="006D3CCB">
        <w:rPr>
          <w:rFonts w:ascii="Cambria" w:hAnsi="Cambria"/>
          <w:b/>
          <w:sz w:val="28"/>
          <w:szCs w:val="24"/>
        </w:rPr>
        <w:t>:</w:t>
      </w:r>
    </w:p>
    <w:p w:rsidR="001700EC" w:rsidRDefault="001700EC" w:rsidP="001700EC">
      <w:pPr>
        <w:spacing w:before="40"/>
        <w:rPr>
          <w:rFonts w:ascii="Cambria" w:hAnsi="Cambria"/>
        </w:rPr>
      </w:pPr>
    </w:p>
    <w:p w:rsidR="00B55467" w:rsidRPr="0055084C" w:rsidRDefault="00B55467" w:rsidP="00932098">
      <w:pPr>
        <w:spacing w:before="40"/>
        <w:rPr>
          <w:rFonts w:ascii="Cambria" w:hAnsi="Cambria"/>
          <w:b/>
          <w:sz w:val="24"/>
          <w:szCs w:val="22"/>
          <w:u w:val="single"/>
        </w:rPr>
      </w:pPr>
      <w:bookmarkStart w:id="5" w:name="_Hlk32571097"/>
      <w:r w:rsidRPr="0055084C">
        <w:rPr>
          <w:rFonts w:ascii="Cambria" w:hAnsi="Cambria"/>
          <w:b/>
          <w:sz w:val="24"/>
          <w:szCs w:val="22"/>
          <w:u w:val="single"/>
        </w:rPr>
        <w:t>Ouvrage :</w:t>
      </w:r>
    </w:p>
    <w:p w:rsidR="00B55467" w:rsidRPr="0055084C" w:rsidRDefault="00B55467" w:rsidP="00B55467">
      <w:pPr>
        <w:spacing w:before="40"/>
        <w:rPr>
          <w:rFonts w:ascii="Cambria" w:hAnsi="Cambria" w:cs="Cambria"/>
          <w:sz w:val="24"/>
          <w:szCs w:val="22"/>
        </w:rPr>
      </w:pPr>
      <w:r w:rsidRPr="0055084C">
        <w:rPr>
          <w:rFonts w:ascii="Cambria" w:hAnsi="Cambria" w:cs="Cambria"/>
          <w:i/>
          <w:sz w:val="24"/>
          <w:szCs w:val="22"/>
        </w:rPr>
        <w:t xml:space="preserve">Enquête Sur Les Opposants à L’Europe. À droite et à Gauche, leur impact d’hier à aujourd’hui, </w:t>
      </w:r>
      <w:r w:rsidRPr="0055084C">
        <w:rPr>
          <w:rFonts w:ascii="Cambria" w:hAnsi="Cambria" w:cs="Cambria"/>
          <w:sz w:val="24"/>
          <w:szCs w:val="22"/>
        </w:rPr>
        <w:t xml:space="preserve">Le </w:t>
      </w:r>
      <w:r w:rsidR="006D3CCB" w:rsidRPr="0055084C">
        <w:rPr>
          <w:rFonts w:ascii="Cambria" w:hAnsi="Cambria" w:cs="Cambria"/>
          <w:sz w:val="24"/>
          <w:szCs w:val="22"/>
        </w:rPr>
        <w:t>B</w:t>
      </w:r>
      <w:r w:rsidRPr="0055084C">
        <w:rPr>
          <w:rFonts w:ascii="Cambria" w:hAnsi="Cambria" w:cs="Cambria"/>
          <w:sz w:val="24"/>
          <w:szCs w:val="22"/>
        </w:rPr>
        <w:t>ord de l’eau, 2019.</w:t>
      </w:r>
    </w:p>
    <w:p w:rsidR="00B55467" w:rsidRPr="0055084C" w:rsidRDefault="00B55467" w:rsidP="00932098">
      <w:pPr>
        <w:spacing w:before="40"/>
        <w:rPr>
          <w:rFonts w:ascii="Cambria" w:hAnsi="Cambria"/>
          <w:b/>
          <w:color w:val="FF0000"/>
          <w:sz w:val="24"/>
          <w:szCs w:val="22"/>
          <w:u w:val="single"/>
        </w:rPr>
      </w:pPr>
    </w:p>
    <w:p w:rsidR="00932098" w:rsidRPr="0055084C" w:rsidRDefault="00932098" w:rsidP="00932098">
      <w:pPr>
        <w:spacing w:before="40"/>
        <w:rPr>
          <w:rFonts w:ascii="Cambria" w:hAnsi="Cambria"/>
          <w:b/>
          <w:sz w:val="24"/>
          <w:szCs w:val="22"/>
          <w:u w:val="single"/>
        </w:rPr>
      </w:pPr>
      <w:r w:rsidRPr="0055084C">
        <w:rPr>
          <w:rFonts w:ascii="Cambria" w:hAnsi="Cambria"/>
          <w:b/>
          <w:sz w:val="24"/>
          <w:szCs w:val="22"/>
          <w:u w:val="single"/>
        </w:rPr>
        <w:t>Direction de numéros de revue scientifique</w:t>
      </w:r>
      <w:r w:rsidR="00B55467" w:rsidRPr="0055084C">
        <w:rPr>
          <w:rFonts w:ascii="Cambria" w:hAnsi="Cambria"/>
          <w:b/>
          <w:sz w:val="24"/>
          <w:szCs w:val="22"/>
          <w:u w:val="single"/>
        </w:rPr>
        <w:t>s </w:t>
      </w:r>
      <w:r w:rsidRPr="0055084C">
        <w:rPr>
          <w:rFonts w:ascii="Cambria" w:hAnsi="Cambria"/>
          <w:b/>
          <w:sz w:val="24"/>
          <w:szCs w:val="22"/>
          <w:u w:val="single"/>
        </w:rPr>
        <w:t>:</w:t>
      </w:r>
    </w:p>
    <w:p w:rsidR="008E2B09" w:rsidRPr="0055084C" w:rsidRDefault="008E2B09" w:rsidP="008E2B09">
      <w:pPr>
        <w:pStyle w:val="Paragraphedeliste"/>
        <w:ind w:left="0"/>
        <w:rPr>
          <w:rFonts w:ascii="Cambria" w:hAnsi="Cambria" w:cs="Cambria"/>
          <w:sz w:val="24"/>
          <w:szCs w:val="22"/>
        </w:rPr>
      </w:pPr>
    </w:p>
    <w:p w:rsidR="008E2B09" w:rsidRPr="0055084C" w:rsidRDefault="008E2B09" w:rsidP="008E2B09">
      <w:pPr>
        <w:pStyle w:val="Paragraphedeliste"/>
        <w:ind w:left="0"/>
        <w:rPr>
          <w:rFonts w:ascii="Cambria" w:hAnsi="Cambria" w:cs="Cambria"/>
          <w:sz w:val="24"/>
          <w:szCs w:val="22"/>
        </w:rPr>
      </w:pPr>
      <w:r w:rsidRPr="0055084C">
        <w:rPr>
          <w:rFonts w:ascii="Cambria" w:hAnsi="Cambria" w:cs="Cambria"/>
          <w:sz w:val="24"/>
          <w:szCs w:val="22"/>
        </w:rPr>
        <w:t>(avec C. Bouillaud), « </w:t>
      </w:r>
      <w:hyperlink r:id="rId13" w:history="1">
        <w:r w:rsidRPr="0055084C">
          <w:rPr>
            <w:rFonts w:ascii="Cambria" w:hAnsi="Cambria" w:cs="Cambria"/>
            <w:sz w:val="24"/>
            <w:szCs w:val="22"/>
          </w:rPr>
          <w:t>Opposés dans la diversité. Les usages de l’opposition à l’Europe en France</w:t>
        </w:r>
      </w:hyperlink>
      <w:r w:rsidRPr="0055084C">
        <w:rPr>
          <w:rFonts w:ascii="Cambria" w:hAnsi="Cambria" w:cs="Cambria"/>
          <w:sz w:val="24"/>
          <w:szCs w:val="22"/>
        </w:rPr>
        <w:t xml:space="preserve"> », </w:t>
      </w:r>
      <w:r w:rsidRPr="0055084C">
        <w:rPr>
          <w:rFonts w:ascii="Cambria" w:hAnsi="Cambria" w:cs="Cambria"/>
          <w:i/>
          <w:sz w:val="24"/>
          <w:szCs w:val="22"/>
        </w:rPr>
        <w:t>Politique Européenne</w:t>
      </w:r>
      <w:r w:rsidRPr="0055084C">
        <w:rPr>
          <w:rFonts w:ascii="Cambria" w:hAnsi="Cambria" w:cs="Cambria"/>
          <w:sz w:val="24"/>
          <w:szCs w:val="22"/>
        </w:rPr>
        <w:t xml:space="preserve">, 2014, Vol. 1, n° 43. </w:t>
      </w:r>
    </w:p>
    <w:p w:rsidR="00932098" w:rsidRPr="0055084C" w:rsidRDefault="00932098" w:rsidP="00932098">
      <w:pPr>
        <w:spacing w:before="40"/>
        <w:rPr>
          <w:rFonts w:ascii="Cambria" w:hAnsi="Cambria"/>
          <w:sz w:val="24"/>
          <w:szCs w:val="22"/>
        </w:rPr>
      </w:pPr>
    </w:p>
    <w:p w:rsidR="00932098" w:rsidRPr="0055084C" w:rsidRDefault="00932098" w:rsidP="00932098">
      <w:pPr>
        <w:pStyle w:val="Paragraphedeliste"/>
        <w:ind w:left="0"/>
        <w:rPr>
          <w:rFonts w:ascii="Cambria" w:hAnsi="Cambria" w:cs="Cambria"/>
          <w:sz w:val="24"/>
          <w:szCs w:val="22"/>
        </w:rPr>
      </w:pPr>
      <w:r w:rsidRPr="0055084C">
        <w:rPr>
          <w:rFonts w:ascii="Cambria" w:hAnsi="Cambria" w:cs="Cambria"/>
          <w:sz w:val="24"/>
          <w:szCs w:val="22"/>
        </w:rPr>
        <w:t xml:space="preserve">(avec J. Pozzi), « Une histoire des « anti-européens » : Vingt ans de mobilisations souverainistes et alter-européennes en France (1992-2012), </w:t>
      </w:r>
      <w:r w:rsidRPr="0055084C">
        <w:rPr>
          <w:rFonts w:ascii="Cambria" w:hAnsi="Cambria" w:cs="Cambria"/>
          <w:i/>
          <w:sz w:val="24"/>
          <w:szCs w:val="22"/>
        </w:rPr>
        <w:t>Les Cahiers d’Histoire Immédiate</w:t>
      </w:r>
      <w:r w:rsidRPr="0055084C">
        <w:rPr>
          <w:rFonts w:ascii="Cambria" w:hAnsi="Cambria" w:cs="Cambria"/>
          <w:sz w:val="24"/>
          <w:szCs w:val="22"/>
        </w:rPr>
        <w:t xml:space="preserve">, </w:t>
      </w:r>
      <w:r w:rsidR="00661669" w:rsidRPr="0055084C">
        <w:rPr>
          <w:rFonts w:ascii="Cambria" w:hAnsi="Cambria" w:cs="Cambria"/>
          <w:sz w:val="24"/>
          <w:szCs w:val="22"/>
        </w:rPr>
        <w:t xml:space="preserve">printemps-été </w:t>
      </w:r>
      <w:r w:rsidRPr="0055084C">
        <w:rPr>
          <w:rFonts w:ascii="Cambria" w:hAnsi="Cambria" w:cs="Cambria"/>
          <w:sz w:val="24"/>
          <w:szCs w:val="22"/>
        </w:rPr>
        <w:t>2015.</w:t>
      </w:r>
    </w:p>
    <w:bookmarkEnd w:id="5"/>
    <w:p w:rsidR="00932098" w:rsidRPr="0055084C" w:rsidRDefault="00932098" w:rsidP="00932098">
      <w:pPr>
        <w:pStyle w:val="Paragraphedeliste"/>
        <w:ind w:left="720"/>
        <w:rPr>
          <w:rFonts w:ascii="Cambria" w:hAnsi="Cambria" w:cs="Cambria"/>
          <w:sz w:val="24"/>
          <w:szCs w:val="22"/>
        </w:rPr>
      </w:pPr>
    </w:p>
    <w:p w:rsidR="00932098" w:rsidRPr="0055084C" w:rsidRDefault="00932098" w:rsidP="00932098">
      <w:pPr>
        <w:rPr>
          <w:rFonts w:ascii="Cambria" w:hAnsi="Cambria" w:cs="Cambria"/>
          <w:b/>
          <w:sz w:val="24"/>
          <w:szCs w:val="22"/>
          <w:u w:val="single"/>
        </w:rPr>
      </w:pPr>
      <w:r w:rsidRPr="0055084C">
        <w:rPr>
          <w:rFonts w:ascii="Cambria" w:hAnsi="Cambria" w:cs="Cambria"/>
          <w:b/>
          <w:sz w:val="24"/>
          <w:szCs w:val="22"/>
          <w:u w:val="single"/>
        </w:rPr>
        <w:t>Articles dans des revues à comité de lecture</w:t>
      </w:r>
      <w:r w:rsidR="008E2B09" w:rsidRPr="0055084C">
        <w:rPr>
          <w:rFonts w:ascii="Cambria" w:hAnsi="Cambria" w:cs="Cambria"/>
          <w:b/>
          <w:sz w:val="24"/>
          <w:szCs w:val="22"/>
          <w:u w:val="single"/>
        </w:rPr>
        <w:t> </w:t>
      </w:r>
      <w:r w:rsidRPr="0055084C">
        <w:rPr>
          <w:rFonts w:ascii="Cambria" w:hAnsi="Cambria" w:cs="Cambria"/>
          <w:b/>
          <w:sz w:val="24"/>
          <w:szCs w:val="22"/>
          <w:u w:val="single"/>
        </w:rPr>
        <w:t>:</w:t>
      </w:r>
    </w:p>
    <w:p w:rsidR="00932098" w:rsidRPr="0055084C" w:rsidRDefault="00932098" w:rsidP="00932098">
      <w:pPr>
        <w:pStyle w:val="Paragraphedeliste"/>
        <w:autoSpaceDE w:val="0"/>
        <w:autoSpaceDN w:val="0"/>
        <w:adjustRightInd w:val="0"/>
        <w:ind w:left="0"/>
        <w:rPr>
          <w:rFonts w:ascii="Cambria" w:hAnsi="Cambria" w:cs="Cambria"/>
          <w:sz w:val="24"/>
          <w:szCs w:val="22"/>
        </w:rPr>
      </w:pPr>
    </w:p>
    <w:p w:rsidR="00DC51D4" w:rsidRPr="0055084C" w:rsidRDefault="00DC51D4" w:rsidP="00932098">
      <w:pPr>
        <w:pStyle w:val="Paragraphedeliste"/>
        <w:autoSpaceDE w:val="0"/>
        <w:autoSpaceDN w:val="0"/>
        <w:adjustRightInd w:val="0"/>
        <w:ind w:left="0"/>
        <w:rPr>
          <w:rFonts w:ascii="Cambria" w:hAnsi="Cambria" w:cs="Cambria"/>
          <w:sz w:val="24"/>
          <w:szCs w:val="22"/>
        </w:rPr>
      </w:pPr>
      <w:bookmarkStart w:id="6" w:name="_Hlk32571170"/>
      <w:r w:rsidRPr="0055084C">
        <w:rPr>
          <w:rFonts w:ascii="Cambria" w:hAnsi="Cambria" w:cs="Cambria"/>
          <w:sz w:val="24"/>
          <w:szCs w:val="22"/>
        </w:rPr>
        <w:t xml:space="preserve">“Enquêter in situ par questionnaire sur une mobilisation en cours : une étude sur les Gilets jaunes », Collectif de recherche sur les Gilets jaunes, </w:t>
      </w:r>
      <w:r w:rsidRPr="0055084C">
        <w:rPr>
          <w:rFonts w:ascii="Cambria" w:hAnsi="Cambria" w:cs="Cambria"/>
          <w:i/>
          <w:iCs/>
          <w:sz w:val="24"/>
          <w:szCs w:val="22"/>
        </w:rPr>
        <w:t>Revue Française de science politique</w:t>
      </w:r>
      <w:r w:rsidRPr="0055084C">
        <w:rPr>
          <w:rFonts w:ascii="Cambria" w:hAnsi="Cambria" w:cs="Cambria"/>
          <w:sz w:val="24"/>
          <w:szCs w:val="22"/>
        </w:rPr>
        <w:t>, 2019, n° 5-6, Vol. 69.</w:t>
      </w:r>
    </w:p>
    <w:p w:rsidR="00B55467" w:rsidRPr="0055084C" w:rsidRDefault="00B55467" w:rsidP="00932098">
      <w:pPr>
        <w:pStyle w:val="Paragraphedeliste"/>
        <w:autoSpaceDE w:val="0"/>
        <w:autoSpaceDN w:val="0"/>
        <w:adjustRightInd w:val="0"/>
        <w:ind w:left="0"/>
        <w:rPr>
          <w:rFonts w:ascii="Cambria" w:hAnsi="Cambria" w:cs="Cambria"/>
          <w:sz w:val="24"/>
          <w:szCs w:val="22"/>
        </w:rPr>
      </w:pPr>
    </w:p>
    <w:p w:rsidR="00932098" w:rsidRPr="0055084C" w:rsidRDefault="00932098" w:rsidP="00932098">
      <w:pPr>
        <w:pStyle w:val="Paragraphedeliste"/>
        <w:autoSpaceDE w:val="0"/>
        <w:autoSpaceDN w:val="0"/>
        <w:adjustRightInd w:val="0"/>
        <w:ind w:left="0"/>
        <w:rPr>
          <w:rFonts w:ascii="Cambria" w:hAnsi="Cambria" w:cs="Cambria"/>
          <w:sz w:val="24"/>
          <w:szCs w:val="22"/>
          <w:lang w:val="en-US"/>
        </w:rPr>
      </w:pPr>
      <w:r w:rsidRPr="0055084C">
        <w:rPr>
          <w:rFonts w:ascii="Cambria" w:hAnsi="Cambria" w:cs="Cambria"/>
          <w:sz w:val="24"/>
          <w:szCs w:val="22"/>
          <w:lang w:val="en-US"/>
        </w:rPr>
        <w:t xml:space="preserve">« Mobilizing Europe in national competition: The case of the French Front National”, in special issue (N. Brack &amp; N. Startin) “The times they are a changin': Euroscepticism from the margins to the mainstream”, </w:t>
      </w:r>
      <w:r w:rsidRPr="0055084C">
        <w:rPr>
          <w:rFonts w:ascii="Cambria" w:hAnsi="Cambria" w:cs="Cambria"/>
          <w:i/>
          <w:sz w:val="24"/>
          <w:szCs w:val="22"/>
          <w:lang w:val="en-US"/>
        </w:rPr>
        <w:t>International Political Science Review</w:t>
      </w:r>
      <w:r w:rsidRPr="0055084C">
        <w:rPr>
          <w:rFonts w:ascii="Cambria" w:hAnsi="Cambria" w:cs="Cambria"/>
          <w:sz w:val="24"/>
          <w:szCs w:val="22"/>
          <w:lang w:val="en-US"/>
        </w:rPr>
        <w:t xml:space="preserve">, </w:t>
      </w:r>
      <w:r w:rsidR="00661669" w:rsidRPr="0055084C">
        <w:rPr>
          <w:rFonts w:ascii="Cambria" w:hAnsi="Cambria" w:cs="Cambria"/>
          <w:sz w:val="24"/>
          <w:szCs w:val="22"/>
          <w:lang w:val="en-US"/>
        </w:rPr>
        <w:t>June 2015, 36</w:t>
      </w:r>
      <w:r w:rsidR="00661669" w:rsidRPr="0055084C">
        <w:rPr>
          <w:rFonts w:ascii="Cambria" w:hAnsi="Cambria" w:cs="Cambria"/>
          <w:i/>
          <w:iCs/>
          <w:sz w:val="24"/>
          <w:szCs w:val="22"/>
          <w:lang w:val="en-US"/>
        </w:rPr>
        <w:t xml:space="preserve"> </w:t>
      </w:r>
      <w:r w:rsidR="00661669" w:rsidRPr="0055084C">
        <w:rPr>
          <w:rFonts w:ascii="Cambria" w:hAnsi="Cambria" w:cs="Cambria"/>
          <w:sz w:val="24"/>
          <w:szCs w:val="22"/>
          <w:lang w:val="en-US"/>
        </w:rPr>
        <w:t>(3), p. 296-310.</w:t>
      </w:r>
    </w:p>
    <w:p w:rsidR="00932098" w:rsidRPr="0055084C" w:rsidRDefault="0055084C" w:rsidP="00932098">
      <w:pPr>
        <w:rPr>
          <w:rFonts w:ascii="Cambria" w:hAnsi="Cambria" w:cs="Cambria"/>
          <w:sz w:val="24"/>
          <w:szCs w:val="24"/>
        </w:rPr>
      </w:pPr>
      <w:r>
        <w:rPr>
          <w:rFonts w:ascii="Cambria" w:hAnsi="Cambria" w:cs="Cambria"/>
          <w:sz w:val="24"/>
          <w:szCs w:val="24"/>
        </w:rPr>
        <w:lastRenderedPageBreak/>
        <w:t>(A</w:t>
      </w:r>
      <w:r w:rsidR="00932098" w:rsidRPr="0055084C">
        <w:rPr>
          <w:rFonts w:ascii="Cambria" w:hAnsi="Cambria" w:cs="Cambria"/>
          <w:sz w:val="24"/>
          <w:szCs w:val="24"/>
        </w:rPr>
        <w:t xml:space="preserve">vec C. Bouillaud), « Tous des opposants ? De l’euroscepticisme aux usages de la critique de l’Europe, (avec C. Bouillaud), </w:t>
      </w:r>
      <w:r w:rsidR="00932098" w:rsidRPr="0055084C">
        <w:rPr>
          <w:rFonts w:ascii="Cambria" w:hAnsi="Cambria" w:cs="Cambria"/>
          <w:i/>
          <w:sz w:val="24"/>
          <w:szCs w:val="24"/>
        </w:rPr>
        <w:t>Politique Européenne</w:t>
      </w:r>
      <w:r w:rsidR="00932098" w:rsidRPr="0055084C">
        <w:rPr>
          <w:rFonts w:ascii="Cambria" w:hAnsi="Cambria" w:cs="Cambria"/>
          <w:sz w:val="24"/>
          <w:szCs w:val="24"/>
        </w:rPr>
        <w:t>, 2014, n° 43, Vol. 1, p. 9-45.</w:t>
      </w:r>
    </w:p>
    <w:p w:rsidR="00932098" w:rsidRPr="0055084C" w:rsidRDefault="00932098" w:rsidP="00932098">
      <w:pPr>
        <w:pStyle w:val="Paragraphedeliste"/>
        <w:rPr>
          <w:rFonts w:ascii="Cambria" w:hAnsi="Cambria" w:cs="Cambria"/>
          <w:sz w:val="24"/>
          <w:szCs w:val="24"/>
        </w:rPr>
      </w:pPr>
    </w:p>
    <w:p w:rsidR="00932098" w:rsidRPr="0055084C" w:rsidRDefault="00932098" w:rsidP="00932098">
      <w:pPr>
        <w:rPr>
          <w:rFonts w:ascii="Cambria" w:hAnsi="Cambria" w:cs="Cambria"/>
          <w:sz w:val="24"/>
          <w:szCs w:val="24"/>
        </w:rPr>
      </w:pPr>
      <w:r w:rsidRPr="0055084C">
        <w:rPr>
          <w:rFonts w:ascii="Cambria" w:hAnsi="Cambria" w:cs="Cambria"/>
          <w:sz w:val="24"/>
          <w:szCs w:val="24"/>
        </w:rPr>
        <w:t>« Mobiliser l'Europe dans la compétition nationale », </w:t>
      </w:r>
      <w:r w:rsidRPr="0055084C">
        <w:rPr>
          <w:rFonts w:ascii="Cambria" w:hAnsi="Cambria" w:cs="Cambria"/>
          <w:i/>
          <w:sz w:val="24"/>
          <w:szCs w:val="24"/>
        </w:rPr>
        <w:t>Politique européenne</w:t>
      </w:r>
      <w:r w:rsidRPr="0055084C">
        <w:rPr>
          <w:rFonts w:ascii="Cambria" w:hAnsi="Cambria" w:cs="Cambria"/>
          <w:sz w:val="24"/>
          <w:szCs w:val="24"/>
        </w:rPr>
        <w:t>, 2014, n° 43, Vol. 1, p. 120-162.</w:t>
      </w:r>
    </w:p>
    <w:p w:rsidR="00932098" w:rsidRPr="0055084C" w:rsidRDefault="00932098" w:rsidP="00932098">
      <w:pPr>
        <w:rPr>
          <w:rFonts w:ascii="Cambria" w:hAnsi="Cambria" w:cs="Cambria"/>
          <w:sz w:val="24"/>
          <w:szCs w:val="24"/>
        </w:rPr>
      </w:pPr>
    </w:p>
    <w:p w:rsidR="00932098" w:rsidRPr="0055084C" w:rsidRDefault="00932098" w:rsidP="00932098">
      <w:pPr>
        <w:rPr>
          <w:rFonts w:ascii="Cambria" w:hAnsi="Cambria" w:cs="Cambria"/>
          <w:sz w:val="24"/>
          <w:szCs w:val="24"/>
          <w:lang w:val="en-US"/>
        </w:rPr>
      </w:pPr>
      <w:r w:rsidRPr="0055084C">
        <w:rPr>
          <w:rFonts w:ascii="Cambria" w:hAnsi="Cambria" w:cs="Cambria"/>
          <w:sz w:val="24"/>
          <w:szCs w:val="24"/>
          <w:lang w:val="en-US"/>
        </w:rPr>
        <w:t xml:space="preserve">“Anti-EU Parties &amp; the People. An Analysis of Populism in French Euromanifestos” in special issue (S. Dechezelles &amp; L. Neumayer), “Is Populism a Side-Effect of European Integration? Radical Parties and the Europeanization of Political Competition”, </w:t>
      </w:r>
      <w:r w:rsidRPr="0055084C">
        <w:rPr>
          <w:rFonts w:ascii="Cambria" w:hAnsi="Cambria" w:cs="Cambria"/>
          <w:i/>
          <w:sz w:val="24"/>
          <w:szCs w:val="24"/>
          <w:lang w:val="en-US"/>
        </w:rPr>
        <w:t>Perspective on European Politics &amp; Society</w:t>
      </w:r>
      <w:r w:rsidRPr="0055084C">
        <w:rPr>
          <w:rFonts w:ascii="Cambria" w:hAnsi="Cambria" w:cs="Cambria"/>
          <w:sz w:val="24"/>
          <w:szCs w:val="24"/>
          <w:lang w:val="en-US"/>
        </w:rPr>
        <w:t>, 2010, Vol.11, 3, p. 292-312.</w:t>
      </w:r>
    </w:p>
    <w:bookmarkEnd w:id="6"/>
    <w:p w:rsidR="00932098" w:rsidRPr="0055084C" w:rsidRDefault="00932098" w:rsidP="00932098">
      <w:pPr>
        <w:pStyle w:val="Paragraphedeliste"/>
        <w:ind w:left="0"/>
        <w:rPr>
          <w:bCs/>
          <w:sz w:val="28"/>
          <w:szCs w:val="28"/>
          <w:lang w:val="en-US"/>
        </w:rPr>
      </w:pPr>
    </w:p>
    <w:p w:rsidR="00EC291C" w:rsidRPr="0055084C" w:rsidRDefault="00EC291C" w:rsidP="00932098">
      <w:pPr>
        <w:pStyle w:val="Paragraphedeliste"/>
        <w:ind w:left="0"/>
        <w:rPr>
          <w:bCs/>
          <w:sz w:val="28"/>
          <w:szCs w:val="28"/>
          <w:lang w:val="en-US"/>
        </w:rPr>
      </w:pPr>
    </w:p>
    <w:p w:rsidR="00661669" w:rsidRPr="0055084C" w:rsidRDefault="00661669" w:rsidP="00661669">
      <w:pPr>
        <w:pStyle w:val="Sansinterligne"/>
        <w:rPr>
          <w:rFonts w:ascii="Cambria" w:eastAsia="Times New Roman" w:hAnsi="Cambria" w:cs="Cambria"/>
          <w:b/>
          <w:sz w:val="24"/>
          <w:u w:val="single"/>
          <w:lang w:eastAsia="fr-FR"/>
        </w:rPr>
      </w:pPr>
      <w:r w:rsidRPr="0055084C">
        <w:rPr>
          <w:rFonts w:ascii="Cambria" w:eastAsia="Times New Roman" w:hAnsi="Cambria" w:cs="Cambria"/>
          <w:b/>
          <w:sz w:val="24"/>
          <w:u w:val="single"/>
          <w:lang w:eastAsia="fr-FR"/>
        </w:rPr>
        <w:t>Articles dans revues sans comité de rédaction, et entrées de dictionnaire :</w:t>
      </w:r>
    </w:p>
    <w:p w:rsidR="00B55467" w:rsidRPr="0055084C" w:rsidRDefault="00B55467" w:rsidP="00661669">
      <w:pPr>
        <w:rPr>
          <w:rFonts w:ascii="Cambria" w:hAnsi="Cambria" w:cs="Cambria"/>
          <w:sz w:val="24"/>
          <w:szCs w:val="22"/>
        </w:rPr>
      </w:pPr>
    </w:p>
    <w:p w:rsidR="00E56C2E" w:rsidRPr="0055084C" w:rsidRDefault="00661669" w:rsidP="00661669">
      <w:pPr>
        <w:rPr>
          <w:rFonts w:ascii="Cambria" w:hAnsi="Cambria" w:cs="Cambria"/>
          <w:sz w:val="24"/>
          <w:szCs w:val="22"/>
        </w:rPr>
      </w:pPr>
      <w:r w:rsidRPr="0055084C">
        <w:rPr>
          <w:rFonts w:ascii="Cambria" w:hAnsi="Cambria" w:cs="Cambria"/>
          <w:sz w:val="24"/>
          <w:szCs w:val="22"/>
        </w:rPr>
        <w:t>« Les difficultés d’implantation d’un parti souverainiste en France (1992-2009) », in Anti-européens, eurosceptiques et souverainistes, Une histoire des résistances à l’Europe</w:t>
      </w:r>
      <w:r w:rsidRPr="0055084C">
        <w:rPr>
          <w:rFonts w:ascii="Cambria" w:hAnsi="Cambria" w:cs="Cambria"/>
          <w:i/>
          <w:sz w:val="24"/>
          <w:szCs w:val="22"/>
        </w:rPr>
        <w:t>, Les Cahiers IRICE (Actes</w:t>
      </w:r>
      <w:r w:rsidRPr="0055084C">
        <w:rPr>
          <w:rFonts w:ascii="Cambria" w:hAnsi="Cambria" w:cs="Cambria"/>
          <w:sz w:val="24"/>
          <w:szCs w:val="22"/>
        </w:rPr>
        <w:t xml:space="preserve">), n° 4, 2009, p.113-128. </w:t>
      </w:r>
      <w:hyperlink r:id="rId14" w:history="1">
        <w:r w:rsidRPr="0055084C">
          <w:rPr>
            <w:rFonts w:ascii="Cambria" w:hAnsi="Cambria" w:cs="Cambria"/>
            <w:sz w:val="24"/>
            <w:szCs w:val="22"/>
          </w:rPr>
          <w:t>http://irice.univ-paris1.fr/spip.php?article519</w:t>
        </w:r>
      </w:hyperlink>
    </w:p>
    <w:p w:rsidR="00661669" w:rsidRPr="0055084C" w:rsidRDefault="00661669" w:rsidP="00661669">
      <w:pPr>
        <w:rPr>
          <w:rFonts w:ascii="Cambria" w:hAnsi="Cambria" w:cs="Cambria"/>
          <w:sz w:val="24"/>
          <w:szCs w:val="22"/>
        </w:rPr>
      </w:pPr>
    </w:p>
    <w:p w:rsidR="00661669" w:rsidRPr="0055084C" w:rsidRDefault="00661669" w:rsidP="00661669">
      <w:pPr>
        <w:rPr>
          <w:rFonts w:ascii="Cambria" w:hAnsi="Cambria" w:cs="Cambria"/>
          <w:sz w:val="24"/>
          <w:szCs w:val="22"/>
        </w:rPr>
      </w:pPr>
      <w:r w:rsidRPr="0055084C">
        <w:rPr>
          <w:rFonts w:ascii="Cambria" w:hAnsi="Cambria" w:cs="Cambria"/>
          <w:sz w:val="24"/>
          <w:szCs w:val="22"/>
        </w:rPr>
        <w:t xml:space="preserve">« Représenter les citoyens via les groupes d’intérêts : enjeux et lacunes d’un système communautaire routinisé », </w:t>
      </w:r>
      <w:r w:rsidRPr="0055084C">
        <w:rPr>
          <w:rFonts w:ascii="Cambria" w:hAnsi="Cambria" w:cs="Cambria"/>
          <w:i/>
          <w:sz w:val="24"/>
          <w:szCs w:val="22"/>
        </w:rPr>
        <w:t>Savoir/Agir</w:t>
      </w:r>
      <w:r w:rsidRPr="0055084C">
        <w:rPr>
          <w:rFonts w:ascii="Cambria" w:hAnsi="Cambria" w:cs="Cambria"/>
          <w:sz w:val="24"/>
          <w:szCs w:val="22"/>
        </w:rPr>
        <w:t>, décembre 2013, n° 16, p. 103-110.</w:t>
      </w:r>
    </w:p>
    <w:p w:rsidR="00661669" w:rsidRPr="0055084C" w:rsidRDefault="00661669" w:rsidP="00932098">
      <w:pPr>
        <w:pStyle w:val="Paragraphedeliste"/>
        <w:ind w:left="0"/>
        <w:rPr>
          <w:bCs/>
          <w:sz w:val="28"/>
          <w:szCs w:val="28"/>
        </w:rPr>
      </w:pPr>
    </w:p>
    <w:p w:rsidR="008E2B09" w:rsidRPr="0055084C" w:rsidRDefault="008E2B09" w:rsidP="008E2B09">
      <w:pPr>
        <w:rPr>
          <w:rFonts w:ascii="Cambria" w:hAnsi="Cambria" w:cs="Cambria"/>
          <w:sz w:val="24"/>
          <w:szCs w:val="22"/>
        </w:rPr>
      </w:pPr>
      <w:r w:rsidRPr="0055084C">
        <w:rPr>
          <w:rFonts w:ascii="Cambria" w:hAnsi="Cambria" w:cs="Cambria"/>
          <w:sz w:val="24"/>
          <w:szCs w:val="22"/>
        </w:rPr>
        <w:t xml:space="preserve">Notices « Eurosceptiques » et « Souverainistes » dans E. Lambert-Abdelgawad et H. Michel, </w:t>
      </w:r>
      <w:r w:rsidRPr="0055084C">
        <w:rPr>
          <w:rFonts w:ascii="Cambria" w:hAnsi="Cambria" w:cs="Cambria"/>
          <w:i/>
          <w:sz w:val="24"/>
          <w:szCs w:val="22"/>
        </w:rPr>
        <w:t>Dictionnaire des acteurs de l’Europe</w:t>
      </w:r>
      <w:r w:rsidRPr="0055084C">
        <w:rPr>
          <w:rFonts w:ascii="Cambria" w:hAnsi="Cambria" w:cs="Cambria"/>
          <w:sz w:val="24"/>
          <w:szCs w:val="22"/>
        </w:rPr>
        <w:t xml:space="preserve">, Bruxelles, Larcier, 2015. </w:t>
      </w:r>
    </w:p>
    <w:p w:rsidR="008A2B3C" w:rsidRPr="0055084C" w:rsidRDefault="008A2B3C" w:rsidP="008A2B3C">
      <w:pPr>
        <w:pStyle w:val="Sansinterligne"/>
        <w:jc w:val="both"/>
        <w:rPr>
          <w:rFonts w:ascii="Cambria" w:eastAsia="Times New Roman" w:hAnsi="Cambria" w:cs="Cambria"/>
          <w:sz w:val="24"/>
          <w:lang w:eastAsia="fr-FR"/>
        </w:rPr>
      </w:pPr>
    </w:p>
    <w:p w:rsidR="008E2B09" w:rsidRPr="0055084C" w:rsidRDefault="008E2B09" w:rsidP="008A2B3C">
      <w:pPr>
        <w:pStyle w:val="Sansinterligne"/>
        <w:jc w:val="both"/>
        <w:rPr>
          <w:rFonts w:ascii="Cambria" w:eastAsia="Times New Roman" w:hAnsi="Cambria" w:cs="Cambria"/>
          <w:sz w:val="24"/>
          <w:lang w:eastAsia="fr-FR"/>
        </w:rPr>
      </w:pPr>
    </w:p>
    <w:p w:rsidR="00857BCC" w:rsidRPr="0055084C" w:rsidRDefault="001C47EB" w:rsidP="00857BCC">
      <w:pPr>
        <w:rPr>
          <w:rFonts w:ascii="Cambria" w:hAnsi="Cambria" w:cs="Cambria"/>
          <w:b/>
          <w:sz w:val="24"/>
          <w:szCs w:val="22"/>
          <w:u w:val="single"/>
          <w:lang w:val="en-US"/>
        </w:rPr>
      </w:pPr>
      <w:r w:rsidRPr="0055084C">
        <w:rPr>
          <w:rFonts w:ascii="Cambria" w:hAnsi="Cambria" w:cs="Cambria"/>
          <w:b/>
          <w:sz w:val="24"/>
          <w:szCs w:val="22"/>
          <w:u w:val="single"/>
          <w:lang w:val="en-US"/>
        </w:rPr>
        <w:t>Chapitres  d’ouvrages  collectifs :</w:t>
      </w:r>
    </w:p>
    <w:p w:rsidR="00857BCC" w:rsidRPr="0055084C" w:rsidRDefault="00857BCC" w:rsidP="00857BCC">
      <w:pPr>
        <w:rPr>
          <w:rFonts w:ascii="Cambria" w:hAnsi="Cambria" w:cs="Cambria"/>
          <w:bCs/>
          <w:i/>
          <w:iCs/>
          <w:sz w:val="24"/>
          <w:szCs w:val="22"/>
          <w:lang w:val="en-US"/>
        </w:rPr>
      </w:pPr>
    </w:p>
    <w:p w:rsidR="008E2B09" w:rsidRPr="0055084C" w:rsidRDefault="00857BCC" w:rsidP="00857BCC">
      <w:pPr>
        <w:rPr>
          <w:rFonts w:ascii="Times New Roman" w:hAnsi="Times New Roman"/>
          <w:sz w:val="28"/>
          <w:szCs w:val="28"/>
          <w:lang w:val="en-GB"/>
        </w:rPr>
      </w:pPr>
      <w:bookmarkStart w:id="7" w:name="_Hlk32571315"/>
      <w:r w:rsidRPr="0055084C">
        <w:rPr>
          <w:rFonts w:ascii="Cambria" w:hAnsi="Cambria" w:cs="Cambria"/>
          <w:bCs/>
          <w:sz w:val="24"/>
          <w:szCs w:val="22"/>
          <w:lang w:val="en-US"/>
        </w:rPr>
        <w:t xml:space="preserve">“Exploring the Long-Term and Short-Term Causes of Euroscepticism: The Historical Roots of French Opposition to European Integration”, </w:t>
      </w:r>
      <w:r w:rsidR="00255960" w:rsidRPr="0055084C">
        <w:rPr>
          <w:rFonts w:ascii="Cambria" w:hAnsi="Cambria" w:cs="Cambria"/>
          <w:bCs/>
          <w:sz w:val="24"/>
          <w:szCs w:val="22"/>
          <w:lang w:val="en-US"/>
        </w:rPr>
        <w:t>in Ed. Mark Gilbert, Daniele Pasquinucci,</w:t>
      </w:r>
      <w:r w:rsidR="00255960" w:rsidRPr="0055084C">
        <w:rPr>
          <w:rFonts w:ascii="Cambria" w:hAnsi="Cambria" w:cs="Cambria"/>
          <w:bCs/>
          <w:i/>
          <w:iCs/>
          <w:sz w:val="24"/>
          <w:szCs w:val="22"/>
          <w:lang w:val="en-US"/>
        </w:rPr>
        <w:t xml:space="preserve"> </w:t>
      </w:r>
      <w:r w:rsidR="008E2B09" w:rsidRPr="0055084C">
        <w:rPr>
          <w:rFonts w:ascii="Cambria" w:hAnsi="Cambria" w:cs="Cambria"/>
          <w:bCs/>
          <w:sz w:val="24"/>
          <w:szCs w:val="22"/>
          <w:lang w:val="en-US"/>
        </w:rPr>
        <w:t xml:space="preserve">Euroscepticism, the historical roots of a political channel, </w:t>
      </w:r>
      <w:r w:rsidR="008E2B09" w:rsidRPr="0055084C">
        <w:rPr>
          <w:rFonts w:ascii="Cambria" w:hAnsi="Cambria" w:cs="Cambria"/>
          <w:bCs/>
          <w:i/>
          <w:iCs/>
          <w:sz w:val="24"/>
          <w:szCs w:val="22"/>
          <w:lang w:val="en-US"/>
        </w:rPr>
        <w:t xml:space="preserve">European Studies, </w:t>
      </w:r>
      <w:r w:rsidR="008E2B09" w:rsidRPr="0055084C">
        <w:rPr>
          <w:rFonts w:ascii="Cambria" w:hAnsi="Cambria" w:cs="Cambria"/>
          <w:bCs/>
          <w:sz w:val="24"/>
          <w:szCs w:val="22"/>
          <w:lang w:val="en-US"/>
        </w:rPr>
        <w:t>Vol. 36, Brill, 2020, p. 33-56</w:t>
      </w:r>
      <w:r w:rsidR="008E2B09" w:rsidRPr="0055084C">
        <w:rPr>
          <w:rFonts w:ascii="Cambria" w:hAnsi="Cambria" w:cs="Cambria"/>
          <w:bCs/>
          <w:i/>
          <w:iCs/>
          <w:sz w:val="24"/>
          <w:szCs w:val="22"/>
          <w:lang w:val="en-US"/>
        </w:rPr>
        <w:t>.</w:t>
      </w:r>
      <w:r w:rsidR="008E2B09" w:rsidRPr="0055084C">
        <w:rPr>
          <w:rFonts w:ascii="Cambria" w:hAnsi="Cambria" w:cs="Cambria"/>
          <w:bCs/>
          <w:i/>
          <w:iCs/>
          <w:color w:val="FF0000"/>
          <w:sz w:val="24"/>
          <w:szCs w:val="22"/>
          <w:lang w:val="en-US"/>
        </w:rPr>
        <w:t xml:space="preserve"> </w:t>
      </w:r>
    </w:p>
    <w:p w:rsidR="008E2B09" w:rsidRPr="0055084C" w:rsidRDefault="008E2B09" w:rsidP="008E2B09">
      <w:pPr>
        <w:rPr>
          <w:rFonts w:ascii="Cambria" w:hAnsi="Cambria" w:cs="Cambria"/>
          <w:b/>
          <w:i/>
          <w:iCs/>
          <w:sz w:val="24"/>
          <w:szCs w:val="22"/>
          <w:lang w:val="en-US"/>
        </w:rPr>
      </w:pPr>
    </w:p>
    <w:p w:rsidR="008E2B09" w:rsidRPr="0055084C" w:rsidRDefault="003506C6" w:rsidP="008E2B09">
      <w:pPr>
        <w:rPr>
          <w:rFonts w:ascii="Cambria" w:hAnsi="Cambria" w:cs="Cambria"/>
          <w:sz w:val="24"/>
          <w:szCs w:val="22"/>
          <w:lang w:val="en-US"/>
        </w:rPr>
      </w:pPr>
      <w:r w:rsidRPr="0055084C">
        <w:rPr>
          <w:rFonts w:ascii="Cambria" w:hAnsi="Cambria" w:cs="Cambria"/>
          <w:sz w:val="24"/>
          <w:szCs w:val="22"/>
          <w:lang w:val="en-US"/>
        </w:rPr>
        <w:t>“Changing the Rules, Changing the Winners? The Various Effects of European Election Rules on Party Oppositions to the EU in France” in B. Leruth, N. Startin, S. Us</w:t>
      </w:r>
      <w:r w:rsidR="00132ECE" w:rsidRPr="0055084C">
        <w:rPr>
          <w:rFonts w:ascii="Cambria" w:hAnsi="Cambria" w:cs="Cambria"/>
          <w:sz w:val="24"/>
          <w:szCs w:val="22"/>
          <w:lang w:val="en-US"/>
        </w:rPr>
        <w:t>h</w:t>
      </w:r>
      <w:r w:rsidRPr="0055084C">
        <w:rPr>
          <w:rFonts w:ascii="Cambria" w:hAnsi="Cambria" w:cs="Cambria"/>
          <w:sz w:val="24"/>
          <w:szCs w:val="22"/>
          <w:lang w:val="en-US"/>
        </w:rPr>
        <w:t xml:space="preserve">erwood, </w:t>
      </w:r>
      <w:r w:rsidRPr="0055084C">
        <w:rPr>
          <w:rFonts w:ascii="Cambria" w:hAnsi="Cambria" w:cs="Cambria"/>
          <w:i/>
          <w:sz w:val="24"/>
          <w:szCs w:val="22"/>
          <w:lang w:val="en-US"/>
        </w:rPr>
        <w:t>Handbook of Euroscepticism</w:t>
      </w:r>
      <w:r w:rsidRPr="0055084C">
        <w:rPr>
          <w:rFonts w:ascii="Cambria" w:hAnsi="Cambria" w:cs="Cambria"/>
          <w:sz w:val="24"/>
          <w:szCs w:val="22"/>
          <w:lang w:val="en-US"/>
        </w:rPr>
        <w:t>, Routledge, 2017, p. 155-197.</w:t>
      </w:r>
      <w:bookmarkStart w:id="8" w:name="_Hlk1745287"/>
    </w:p>
    <w:p w:rsidR="008E2B09" w:rsidRPr="0055084C" w:rsidRDefault="008E2B09" w:rsidP="008E2B09">
      <w:pPr>
        <w:rPr>
          <w:rFonts w:ascii="Cambria" w:hAnsi="Cambria" w:cs="Cambria"/>
          <w:sz w:val="24"/>
          <w:szCs w:val="22"/>
          <w:lang w:val="en-GB"/>
        </w:rPr>
      </w:pPr>
    </w:p>
    <w:p w:rsidR="003506C6" w:rsidRPr="0055084C" w:rsidRDefault="00B23422" w:rsidP="008E2B09">
      <w:pPr>
        <w:rPr>
          <w:rFonts w:ascii="Cambria" w:hAnsi="Cambria" w:cs="Cambria"/>
          <w:sz w:val="24"/>
          <w:szCs w:val="22"/>
        </w:rPr>
      </w:pPr>
      <w:r w:rsidRPr="0055084C">
        <w:rPr>
          <w:rFonts w:ascii="Cambria" w:hAnsi="Cambria" w:cs="Cambria"/>
          <w:sz w:val="24"/>
          <w:szCs w:val="22"/>
          <w:lang w:val="en-US"/>
        </w:rPr>
        <w:t xml:space="preserve">"The 2014 EP Election and French Oppositions to the EU since 1979: Evolution and Influence", in Hassing Nielsen, Julie, Franklin, Mark N. (Eds.), </w:t>
      </w:r>
      <w:r w:rsidRPr="0055084C">
        <w:rPr>
          <w:rFonts w:ascii="Cambria" w:hAnsi="Cambria" w:cs="Cambria"/>
          <w:i/>
          <w:iCs/>
          <w:sz w:val="24"/>
          <w:szCs w:val="22"/>
          <w:lang w:val="en-US"/>
        </w:rPr>
        <w:t xml:space="preserve">The Eurosceptic 2014 European Parliament Election. </w:t>
      </w:r>
      <w:r w:rsidRPr="0055084C">
        <w:rPr>
          <w:rFonts w:ascii="Cambria" w:hAnsi="Cambria" w:cs="Cambria"/>
          <w:i/>
          <w:iCs/>
          <w:sz w:val="24"/>
          <w:szCs w:val="22"/>
        </w:rPr>
        <w:t>Second Order or Second Rate?,</w:t>
      </w:r>
      <w:r w:rsidRPr="0055084C">
        <w:rPr>
          <w:rFonts w:ascii="Cambria" w:hAnsi="Cambria" w:cs="Cambria"/>
          <w:sz w:val="24"/>
          <w:szCs w:val="22"/>
        </w:rPr>
        <w:t xml:space="preserve"> Palgrave, 2017</w:t>
      </w:r>
      <w:r w:rsidR="003506C6" w:rsidRPr="0055084C">
        <w:rPr>
          <w:rFonts w:ascii="Cambria" w:hAnsi="Cambria" w:cs="Cambria"/>
          <w:sz w:val="24"/>
          <w:szCs w:val="22"/>
        </w:rPr>
        <w:t>, p. 17-36.</w:t>
      </w:r>
    </w:p>
    <w:bookmarkEnd w:id="8"/>
    <w:p w:rsidR="003506C6" w:rsidRPr="0055084C" w:rsidRDefault="003506C6" w:rsidP="00132ECE">
      <w:pPr>
        <w:pStyle w:val="NormalWeb"/>
        <w:spacing w:after="0"/>
        <w:jc w:val="both"/>
        <w:rPr>
          <w:rFonts w:ascii="Cambria" w:hAnsi="Cambria" w:cs="Cambria"/>
          <w:szCs w:val="22"/>
        </w:rPr>
      </w:pPr>
      <w:r w:rsidRPr="0055084C">
        <w:rPr>
          <w:rFonts w:ascii="Cambria" w:hAnsi="Cambria" w:cs="Cambria"/>
          <w:szCs w:val="22"/>
        </w:rPr>
        <w:t xml:space="preserve">« Sociologie politique de l’Union européenne », dans E. Savarese &amp; C. Roux, </w:t>
      </w:r>
      <w:r w:rsidRPr="0055084C">
        <w:rPr>
          <w:rFonts w:ascii="Cambria" w:hAnsi="Cambria" w:cs="Cambria"/>
          <w:i/>
          <w:iCs/>
          <w:szCs w:val="22"/>
        </w:rPr>
        <w:t>Manuel de science politique</w:t>
      </w:r>
      <w:r w:rsidRPr="0055084C">
        <w:rPr>
          <w:rFonts w:ascii="Cambria" w:hAnsi="Cambria" w:cs="Cambria"/>
          <w:szCs w:val="22"/>
        </w:rPr>
        <w:t xml:space="preserve">, Larcier 2017. </w:t>
      </w:r>
    </w:p>
    <w:p w:rsidR="003506C6" w:rsidRPr="0055084C" w:rsidRDefault="003506C6" w:rsidP="003506C6">
      <w:pPr>
        <w:pStyle w:val="Sansinterligne"/>
        <w:jc w:val="both"/>
        <w:rPr>
          <w:rFonts w:ascii="Cambria" w:eastAsia="Times New Roman" w:hAnsi="Cambria" w:cs="Cambria"/>
          <w:sz w:val="24"/>
          <w:lang w:eastAsia="fr-FR"/>
        </w:rPr>
      </w:pPr>
    </w:p>
    <w:p w:rsidR="00F8218E" w:rsidRPr="0055084C" w:rsidRDefault="003506C6" w:rsidP="003506C6">
      <w:pPr>
        <w:pStyle w:val="Sansinterligne"/>
        <w:jc w:val="both"/>
        <w:rPr>
          <w:rFonts w:ascii="Cambria" w:eastAsia="Times New Roman" w:hAnsi="Cambria" w:cs="Cambria"/>
          <w:sz w:val="24"/>
          <w:lang w:eastAsia="fr-FR"/>
        </w:rPr>
      </w:pPr>
      <w:r w:rsidRPr="0055084C">
        <w:rPr>
          <w:rFonts w:ascii="Cambria" w:eastAsia="Times New Roman" w:hAnsi="Cambria" w:cs="Cambria"/>
          <w:sz w:val="24"/>
          <w:lang w:eastAsia="fr-FR"/>
        </w:rPr>
        <w:t xml:space="preserve"> </w:t>
      </w:r>
      <w:r w:rsidR="00F8218E" w:rsidRPr="0055084C">
        <w:rPr>
          <w:rFonts w:ascii="Cambria" w:eastAsia="Times New Roman" w:hAnsi="Cambria" w:cs="Cambria"/>
          <w:sz w:val="24"/>
          <w:lang w:eastAsia="fr-FR"/>
        </w:rPr>
        <w:t xml:space="preserve">« Modes de scrutins, financement des campagnes électorales et émergence des partis « eurosceptiques » dans les élections européennes en France », dans Libera M., Schirmann </w:t>
      </w:r>
      <w:r w:rsidR="00F8218E" w:rsidRPr="0055084C">
        <w:rPr>
          <w:rFonts w:ascii="Cambria" w:eastAsia="Times New Roman" w:hAnsi="Cambria" w:cs="Cambria"/>
          <w:sz w:val="24"/>
          <w:lang w:eastAsia="fr-FR"/>
        </w:rPr>
        <w:lastRenderedPageBreak/>
        <w:t>S., Wassenber</w:t>
      </w:r>
      <w:r w:rsidR="00E56C2E">
        <w:rPr>
          <w:rFonts w:ascii="Cambria" w:eastAsia="Times New Roman" w:hAnsi="Cambria" w:cs="Cambria"/>
          <w:sz w:val="24"/>
          <w:lang w:eastAsia="fr-FR"/>
        </w:rPr>
        <w:t>g</w:t>
      </w:r>
      <w:r w:rsidR="00F8218E" w:rsidRPr="0055084C">
        <w:rPr>
          <w:rFonts w:ascii="Cambria" w:eastAsia="Times New Roman" w:hAnsi="Cambria" w:cs="Cambria"/>
          <w:sz w:val="24"/>
          <w:lang w:eastAsia="fr-FR"/>
        </w:rPr>
        <w:t xml:space="preserve"> B. (dir.), </w:t>
      </w:r>
      <w:r w:rsidR="00F8218E" w:rsidRPr="0055084C">
        <w:rPr>
          <w:rFonts w:ascii="Cambria" w:eastAsia="Times New Roman" w:hAnsi="Cambria" w:cs="Cambria"/>
          <w:i/>
          <w:sz w:val="24"/>
          <w:lang w:eastAsia="fr-FR"/>
        </w:rPr>
        <w:t>Abstentionnisme, euroscepticisme et anti-européisme dans les élections européennes de 1979 à nos jours</w:t>
      </w:r>
      <w:r w:rsidR="00F8218E" w:rsidRPr="0055084C">
        <w:rPr>
          <w:rFonts w:ascii="Cambria" w:eastAsia="Times New Roman" w:hAnsi="Cambria" w:cs="Cambria"/>
          <w:sz w:val="24"/>
          <w:lang w:eastAsia="fr-FR"/>
        </w:rPr>
        <w:t>, Stuttgart, Franz Steiner Verlag, 2016.</w:t>
      </w:r>
    </w:p>
    <w:p w:rsidR="00F8218E" w:rsidRPr="0055084C" w:rsidRDefault="00F8218E" w:rsidP="001C47EB">
      <w:pPr>
        <w:pStyle w:val="Sansinterligne"/>
        <w:jc w:val="both"/>
        <w:rPr>
          <w:rFonts w:ascii="Cambria" w:eastAsia="Times New Roman" w:hAnsi="Cambria" w:cs="Cambria"/>
          <w:sz w:val="24"/>
          <w:lang w:eastAsia="fr-FR"/>
        </w:rPr>
      </w:pPr>
    </w:p>
    <w:p w:rsidR="001C47EB" w:rsidRPr="0055084C" w:rsidRDefault="001C47EB" w:rsidP="001C47EB">
      <w:pPr>
        <w:pStyle w:val="Sansinterligne"/>
        <w:jc w:val="both"/>
        <w:rPr>
          <w:rFonts w:ascii="Cambria" w:eastAsia="Times New Roman" w:hAnsi="Cambria" w:cs="Cambria"/>
          <w:sz w:val="24"/>
          <w:lang w:eastAsia="fr-FR"/>
        </w:rPr>
      </w:pPr>
      <w:r w:rsidRPr="0055084C">
        <w:rPr>
          <w:rFonts w:ascii="Cambria" w:eastAsia="Times New Roman" w:hAnsi="Cambria" w:cs="Cambria"/>
          <w:sz w:val="24"/>
          <w:lang w:eastAsia="fr-FR"/>
        </w:rPr>
        <w:t>« La critique de « l’Europe », ressource stabilisée de l’entreprise politique du FN ? », in S. Cr</w:t>
      </w:r>
      <w:r w:rsidR="00132ECE" w:rsidRPr="0055084C">
        <w:rPr>
          <w:rFonts w:ascii="Cambria" w:eastAsia="Times New Roman" w:hAnsi="Cambria" w:cs="Cambria"/>
          <w:sz w:val="24"/>
          <w:lang w:eastAsia="fr-FR"/>
        </w:rPr>
        <w:t>é</w:t>
      </w:r>
      <w:r w:rsidRPr="0055084C">
        <w:rPr>
          <w:rFonts w:ascii="Cambria" w:eastAsia="Times New Roman" w:hAnsi="Cambria" w:cs="Cambria"/>
          <w:sz w:val="24"/>
          <w:lang w:eastAsia="fr-FR"/>
        </w:rPr>
        <w:t>pon, A. D</w:t>
      </w:r>
      <w:r w:rsidR="00132ECE" w:rsidRPr="0055084C">
        <w:rPr>
          <w:rFonts w:ascii="Cambria" w:eastAsia="Times New Roman" w:hAnsi="Cambria" w:cs="Cambria"/>
          <w:sz w:val="24"/>
          <w:lang w:eastAsia="fr-FR"/>
        </w:rPr>
        <w:t>é</w:t>
      </w:r>
      <w:r w:rsidRPr="0055084C">
        <w:rPr>
          <w:rFonts w:ascii="Cambria" w:eastAsia="Times New Roman" w:hAnsi="Cambria" w:cs="Cambria"/>
          <w:sz w:val="24"/>
          <w:lang w:eastAsia="fr-FR"/>
        </w:rPr>
        <w:t>zé, N. Mayer</w:t>
      </w:r>
      <w:r w:rsidRPr="0055084C">
        <w:rPr>
          <w:rFonts w:ascii="Cambria" w:eastAsia="Times New Roman" w:hAnsi="Cambria" w:cs="Cambria"/>
          <w:i/>
          <w:sz w:val="24"/>
          <w:lang w:eastAsia="fr-FR"/>
        </w:rPr>
        <w:t>, Le Front national : un parti en transition?,</w:t>
      </w:r>
      <w:r w:rsidRPr="0055084C">
        <w:rPr>
          <w:rFonts w:ascii="Cambria" w:eastAsia="Times New Roman" w:hAnsi="Cambria" w:cs="Cambria"/>
          <w:sz w:val="24"/>
          <w:lang w:eastAsia="fr-FR"/>
        </w:rPr>
        <w:t xml:space="preserve"> Presse de Science po, 2015.</w:t>
      </w:r>
    </w:p>
    <w:bookmarkEnd w:id="7"/>
    <w:p w:rsidR="001C47EB" w:rsidRPr="0055084C" w:rsidRDefault="001C47EB" w:rsidP="001C47EB">
      <w:pPr>
        <w:pStyle w:val="Sansinterligne"/>
        <w:ind w:left="284"/>
        <w:jc w:val="both"/>
        <w:rPr>
          <w:rFonts w:ascii="Cambria" w:eastAsia="Times New Roman" w:hAnsi="Cambria" w:cs="Cambria"/>
          <w:sz w:val="24"/>
          <w:lang w:eastAsia="fr-FR"/>
        </w:rPr>
      </w:pPr>
    </w:p>
    <w:p w:rsidR="003935BE" w:rsidRPr="0055084C" w:rsidRDefault="003935BE" w:rsidP="001C47EB">
      <w:pPr>
        <w:pStyle w:val="Sansinterligne"/>
        <w:jc w:val="both"/>
        <w:rPr>
          <w:rFonts w:ascii="Cambria" w:eastAsia="Times New Roman" w:hAnsi="Cambria" w:cs="Cambria"/>
          <w:sz w:val="24"/>
          <w:lang w:eastAsia="fr-FR"/>
        </w:rPr>
      </w:pPr>
      <w:r w:rsidRPr="0055084C">
        <w:rPr>
          <w:rFonts w:ascii="Cambria" w:eastAsia="Times New Roman" w:hAnsi="Cambria" w:cs="Cambria"/>
          <w:sz w:val="24"/>
          <w:lang w:eastAsia="fr-FR"/>
        </w:rPr>
        <w:t>“Vers une démocratie européenne plus inclusive</w:t>
      </w:r>
      <w:r w:rsidR="00132ECE" w:rsidRPr="0055084C">
        <w:rPr>
          <w:rFonts w:ascii="Cambria" w:eastAsia="Times New Roman" w:hAnsi="Cambria" w:cs="Cambria"/>
          <w:sz w:val="24"/>
          <w:lang w:eastAsia="fr-FR"/>
        </w:rPr>
        <w:t> </w:t>
      </w:r>
      <w:r w:rsidRPr="0055084C">
        <w:rPr>
          <w:rFonts w:ascii="Cambria" w:eastAsia="Times New Roman" w:hAnsi="Cambria" w:cs="Cambria"/>
          <w:sz w:val="24"/>
          <w:lang w:eastAsia="fr-FR"/>
        </w:rPr>
        <w:t xml:space="preserve">: pistes de réflexion”, in Marco Mascia, </w:t>
      </w:r>
      <w:r w:rsidRPr="0055084C">
        <w:rPr>
          <w:rFonts w:ascii="Cambria" w:eastAsia="Times New Roman" w:hAnsi="Cambria" w:cs="Cambria"/>
          <w:i/>
          <w:sz w:val="24"/>
          <w:lang w:eastAsia="fr-FR"/>
        </w:rPr>
        <w:t>Verso un sistema partitico europeo transnazionale</w:t>
      </w:r>
      <w:r w:rsidRPr="0055084C">
        <w:rPr>
          <w:rFonts w:ascii="Cambria" w:eastAsia="Times New Roman" w:hAnsi="Cambria" w:cs="Cambria"/>
          <w:sz w:val="24"/>
          <w:lang w:eastAsia="fr-FR"/>
        </w:rPr>
        <w:t>, Bari, Cacucci, 2014, p. 137-148.</w:t>
      </w:r>
    </w:p>
    <w:p w:rsidR="003935BE" w:rsidRPr="0055084C" w:rsidRDefault="003935BE" w:rsidP="005D2AFB">
      <w:pPr>
        <w:pStyle w:val="Sansinterligne"/>
        <w:ind w:left="284"/>
        <w:jc w:val="both"/>
        <w:rPr>
          <w:rFonts w:ascii="Cambria" w:eastAsia="Times New Roman" w:hAnsi="Cambria" w:cs="Cambria"/>
          <w:sz w:val="24"/>
          <w:lang w:eastAsia="fr-FR"/>
        </w:rPr>
      </w:pPr>
    </w:p>
    <w:p w:rsidR="008A2B3C" w:rsidRPr="0055084C" w:rsidRDefault="008A2B3C" w:rsidP="001C47EB">
      <w:pPr>
        <w:pStyle w:val="Sansinterligne"/>
        <w:jc w:val="both"/>
        <w:rPr>
          <w:rFonts w:ascii="Cambria" w:eastAsia="Times New Roman" w:hAnsi="Cambria" w:cs="Cambria"/>
          <w:sz w:val="24"/>
          <w:lang w:eastAsia="fr-FR"/>
        </w:rPr>
      </w:pPr>
      <w:r w:rsidRPr="0055084C">
        <w:rPr>
          <w:rFonts w:ascii="Cambria" w:eastAsia="Times New Roman" w:hAnsi="Cambria" w:cs="Cambria"/>
          <w:sz w:val="24"/>
          <w:lang w:eastAsia="fr-FR"/>
        </w:rPr>
        <w:t xml:space="preserve">« Changes in discourse and resistance positions toward Europe in French Political Parties (1979-2009)”, in Pasquinucci Daniele et Preda Daniela (eds.), </w:t>
      </w:r>
      <w:r w:rsidRPr="0055084C">
        <w:rPr>
          <w:rFonts w:ascii="Cambria" w:eastAsia="Times New Roman" w:hAnsi="Cambria" w:cs="Cambria"/>
          <w:i/>
          <w:sz w:val="24"/>
          <w:lang w:eastAsia="fr-FR"/>
        </w:rPr>
        <w:t>Consensus and European Integration,</w:t>
      </w:r>
      <w:r w:rsidRPr="0055084C">
        <w:rPr>
          <w:rFonts w:ascii="Cambria" w:eastAsia="Times New Roman" w:hAnsi="Cambria" w:cs="Cambria"/>
          <w:sz w:val="24"/>
          <w:lang w:eastAsia="fr-FR"/>
        </w:rPr>
        <w:t xml:space="preserve"> Peter Lang, Euroclio, 2012, p. 165-180.  </w:t>
      </w:r>
    </w:p>
    <w:p w:rsidR="005814E0" w:rsidRPr="0055084C" w:rsidRDefault="005814E0" w:rsidP="005814E0">
      <w:pPr>
        <w:pStyle w:val="Sansinterligne"/>
        <w:ind w:left="284"/>
        <w:jc w:val="both"/>
        <w:rPr>
          <w:rFonts w:ascii="Cambria" w:eastAsia="Times New Roman" w:hAnsi="Cambria" w:cs="Cambria"/>
          <w:sz w:val="24"/>
          <w:lang w:eastAsia="fr-FR"/>
        </w:rPr>
      </w:pPr>
    </w:p>
    <w:p w:rsidR="008A2B3C" w:rsidRPr="0055084C" w:rsidRDefault="008A2B3C" w:rsidP="001C47EB">
      <w:pPr>
        <w:pStyle w:val="Sansinterligne"/>
        <w:jc w:val="both"/>
        <w:rPr>
          <w:rFonts w:ascii="Cambria" w:eastAsia="Times New Roman" w:hAnsi="Cambria" w:cs="Cambria"/>
          <w:sz w:val="24"/>
          <w:lang w:eastAsia="fr-FR"/>
        </w:rPr>
      </w:pPr>
      <w:r w:rsidRPr="0055084C">
        <w:rPr>
          <w:rFonts w:ascii="Cambria" w:eastAsia="Times New Roman" w:hAnsi="Cambria" w:cs="Cambria"/>
          <w:sz w:val="24"/>
          <w:lang w:eastAsia="fr-FR"/>
        </w:rPr>
        <w:t xml:space="preserve">« L’européanisation dans le texte : la place et le traitement de l’Europe dans les euromanifestes de partis français (1979-2009), dans M. Petithomme, </w:t>
      </w:r>
      <w:r w:rsidRPr="0055084C">
        <w:rPr>
          <w:rFonts w:ascii="Cambria" w:eastAsia="Times New Roman" w:hAnsi="Cambria" w:cs="Cambria"/>
          <w:i/>
          <w:sz w:val="24"/>
          <w:lang w:eastAsia="fr-FR"/>
        </w:rPr>
        <w:t>L’Européanisation de la compétition politique nationale, Adaptations et résistances en perspective comparée</w:t>
      </w:r>
      <w:r w:rsidRPr="0055084C">
        <w:rPr>
          <w:rFonts w:ascii="Cambria" w:eastAsia="Times New Roman" w:hAnsi="Cambria" w:cs="Cambria"/>
          <w:sz w:val="24"/>
          <w:lang w:eastAsia="fr-FR"/>
        </w:rPr>
        <w:t>, Presses Universitaires de Grenoble, Coll. Europa, 2011, p. 47-71.</w:t>
      </w:r>
    </w:p>
    <w:p w:rsidR="008A2B3C" w:rsidRPr="0055084C" w:rsidRDefault="008A2B3C" w:rsidP="008A2B3C">
      <w:pPr>
        <w:pStyle w:val="Sansinterligne"/>
        <w:ind w:left="284"/>
        <w:jc w:val="both"/>
        <w:rPr>
          <w:rFonts w:ascii="Cambria" w:eastAsia="Times New Roman" w:hAnsi="Cambria" w:cs="Cambria"/>
          <w:sz w:val="24"/>
          <w:lang w:eastAsia="fr-FR"/>
        </w:rPr>
      </w:pPr>
    </w:p>
    <w:p w:rsidR="008A2B3C" w:rsidRPr="0055084C" w:rsidRDefault="001C47EB" w:rsidP="001C47EB">
      <w:pPr>
        <w:pStyle w:val="Sansinterligne"/>
        <w:jc w:val="both"/>
        <w:rPr>
          <w:rFonts w:ascii="Cambria" w:eastAsia="Times New Roman" w:hAnsi="Cambria" w:cs="Cambria"/>
          <w:sz w:val="24"/>
          <w:lang w:eastAsia="fr-FR"/>
        </w:rPr>
      </w:pPr>
      <w:r w:rsidRPr="0055084C">
        <w:rPr>
          <w:rFonts w:ascii="Cambria" w:eastAsia="Times New Roman" w:hAnsi="Cambria" w:cs="Cambria"/>
          <w:sz w:val="24"/>
          <w:lang w:eastAsia="fr-FR"/>
        </w:rPr>
        <w:t>« </w:t>
      </w:r>
      <w:r w:rsidR="008A2B3C" w:rsidRPr="0055084C">
        <w:rPr>
          <w:rFonts w:ascii="Cambria" w:eastAsia="Times New Roman" w:hAnsi="Cambria" w:cs="Cambria"/>
          <w:sz w:val="24"/>
          <w:lang w:eastAsia="fr-FR"/>
        </w:rPr>
        <w:t xml:space="preserve">Les résistances partisanes à l’Europe dans les partis français : enjeux de présentation de soi et de labellisation » dans B. Wassenberg, F. Clavert, P. Hamman (dir.), </w:t>
      </w:r>
      <w:r w:rsidR="008A2B3C" w:rsidRPr="0055084C">
        <w:rPr>
          <w:rFonts w:ascii="Cambria" w:eastAsia="Times New Roman" w:hAnsi="Cambria" w:cs="Cambria"/>
          <w:i/>
          <w:iCs/>
          <w:sz w:val="24"/>
          <w:lang w:eastAsia="fr-FR"/>
        </w:rPr>
        <w:t>Contre l'Europe</w:t>
      </w:r>
      <w:r w:rsidR="006F69C4" w:rsidRPr="0055084C">
        <w:rPr>
          <w:rFonts w:ascii="Cambria" w:eastAsia="Times New Roman" w:hAnsi="Cambria" w:cs="Cambria"/>
          <w:i/>
          <w:iCs/>
          <w:sz w:val="24"/>
          <w:lang w:eastAsia="fr-FR"/>
        </w:rPr>
        <w:t> </w:t>
      </w:r>
      <w:r w:rsidR="008A2B3C" w:rsidRPr="0055084C">
        <w:rPr>
          <w:rFonts w:ascii="Cambria" w:eastAsia="Times New Roman" w:hAnsi="Cambria" w:cs="Cambria"/>
          <w:i/>
          <w:iCs/>
          <w:sz w:val="24"/>
          <w:lang w:eastAsia="fr-FR"/>
        </w:rPr>
        <w:t>? Antieuropéisme, euroscepticisme et alter-européisme dans la construction européenne de 1945 à nos jours : les concepts</w:t>
      </w:r>
      <w:r w:rsidR="008A2B3C" w:rsidRPr="0055084C">
        <w:rPr>
          <w:rFonts w:ascii="Cambria" w:eastAsia="Times New Roman" w:hAnsi="Cambria" w:cs="Cambria"/>
          <w:sz w:val="24"/>
          <w:lang w:eastAsia="fr-FR"/>
        </w:rPr>
        <w:t>, Stuttgart</w:t>
      </w:r>
      <w:r w:rsidR="0055084C" w:rsidRPr="0055084C">
        <w:rPr>
          <w:rFonts w:ascii="Cambria" w:eastAsia="Times New Roman" w:hAnsi="Cambria" w:cs="Cambria"/>
          <w:sz w:val="24"/>
          <w:lang w:eastAsia="fr-FR"/>
        </w:rPr>
        <w:t> </w:t>
      </w:r>
      <w:r w:rsidR="008A2B3C" w:rsidRPr="0055084C">
        <w:rPr>
          <w:rFonts w:ascii="Cambria" w:eastAsia="Times New Roman" w:hAnsi="Cambria" w:cs="Cambria"/>
          <w:sz w:val="24"/>
          <w:lang w:eastAsia="fr-FR"/>
        </w:rPr>
        <w:t>: Franz Steiner Verlag, 2010, Vol. 1, p. 155-171.</w:t>
      </w:r>
    </w:p>
    <w:p w:rsidR="005D5323" w:rsidRPr="0055084C" w:rsidRDefault="005D5323" w:rsidP="002B67AE">
      <w:pPr>
        <w:pStyle w:val="Paragraphedeliste"/>
        <w:ind w:left="720"/>
        <w:rPr>
          <w:rFonts w:ascii="Cambria" w:hAnsi="Cambria" w:cs="Cambria"/>
          <w:sz w:val="24"/>
          <w:szCs w:val="22"/>
        </w:rPr>
      </w:pPr>
    </w:p>
    <w:p w:rsidR="008A2B3C" w:rsidRPr="0055084C" w:rsidRDefault="008A2B3C" w:rsidP="001C47EB">
      <w:pPr>
        <w:pStyle w:val="Sansinterligne"/>
        <w:jc w:val="both"/>
        <w:rPr>
          <w:rFonts w:ascii="Cambria" w:eastAsia="Times New Roman" w:hAnsi="Cambria" w:cs="Cambria"/>
          <w:sz w:val="24"/>
          <w:lang w:eastAsia="fr-FR"/>
        </w:rPr>
      </w:pPr>
      <w:r w:rsidRPr="0055084C">
        <w:rPr>
          <w:rFonts w:ascii="Cambria" w:eastAsia="Times New Roman" w:hAnsi="Cambria" w:cs="Cambria"/>
          <w:sz w:val="24"/>
          <w:lang w:eastAsia="fr-FR"/>
        </w:rPr>
        <w:t>«</w:t>
      </w:r>
      <w:r w:rsidR="006F69C4" w:rsidRPr="0055084C">
        <w:rPr>
          <w:rFonts w:ascii="Cambria" w:eastAsia="Times New Roman" w:hAnsi="Cambria" w:cs="Cambria"/>
          <w:sz w:val="24"/>
          <w:lang w:eastAsia="fr-FR"/>
        </w:rPr>
        <w:t xml:space="preserve"> </w:t>
      </w:r>
      <w:r w:rsidRPr="0055084C">
        <w:rPr>
          <w:rFonts w:ascii="Cambria" w:eastAsia="Times New Roman" w:hAnsi="Cambria" w:cs="Cambria"/>
          <w:sz w:val="24"/>
          <w:lang w:eastAsia="fr-FR"/>
        </w:rPr>
        <w:t xml:space="preserve">Des appropriations ordinaires de l’Europe. L’U.E. vue de l’ANPE », dans A. Crespy et M. Petithomme (dir.), </w:t>
      </w:r>
      <w:r w:rsidRPr="0055084C">
        <w:rPr>
          <w:rFonts w:ascii="Cambria" w:eastAsia="Times New Roman" w:hAnsi="Cambria" w:cs="Cambria"/>
          <w:i/>
          <w:iCs/>
          <w:sz w:val="24"/>
          <w:lang w:eastAsia="fr-FR"/>
        </w:rPr>
        <w:t>L’Europe sous tension. Appropriation et contestation de l’intégration européenne,</w:t>
      </w:r>
      <w:r w:rsidRPr="0055084C">
        <w:rPr>
          <w:rFonts w:ascii="Cambria" w:eastAsia="Times New Roman" w:hAnsi="Cambria" w:cs="Cambria"/>
          <w:sz w:val="24"/>
          <w:lang w:eastAsia="fr-FR"/>
        </w:rPr>
        <w:t xml:space="preserve"> Paris, L’Harmattan, Logiques Politiques, 2010, p. 113- 131.</w:t>
      </w:r>
    </w:p>
    <w:p w:rsidR="006D3CCB" w:rsidRPr="0055084C" w:rsidRDefault="006D3CCB" w:rsidP="00541B22">
      <w:pPr>
        <w:widowControl w:val="0"/>
        <w:pBdr>
          <w:bottom w:val="single" w:sz="6" w:space="1" w:color="auto"/>
        </w:pBdr>
        <w:autoSpaceDE w:val="0"/>
        <w:autoSpaceDN w:val="0"/>
        <w:adjustRightInd w:val="0"/>
        <w:ind w:right="-141"/>
        <w:rPr>
          <w:rFonts w:ascii="Cambria" w:hAnsi="Cambria"/>
          <w:b/>
          <w:sz w:val="24"/>
          <w:szCs w:val="22"/>
        </w:rPr>
      </w:pPr>
    </w:p>
    <w:p w:rsidR="006F69C4" w:rsidRDefault="006F69C4" w:rsidP="00541B22">
      <w:pPr>
        <w:widowControl w:val="0"/>
        <w:pBdr>
          <w:bottom w:val="single" w:sz="6" w:space="1" w:color="auto"/>
        </w:pBdr>
        <w:autoSpaceDE w:val="0"/>
        <w:autoSpaceDN w:val="0"/>
        <w:adjustRightInd w:val="0"/>
        <w:ind w:right="-141"/>
        <w:rPr>
          <w:rFonts w:ascii="Cambria" w:hAnsi="Cambria"/>
          <w:b/>
        </w:rPr>
      </w:pPr>
    </w:p>
    <w:p w:rsidR="008E2B09" w:rsidRDefault="00C10556" w:rsidP="00541B22">
      <w:pPr>
        <w:widowControl w:val="0"/>
        <w:pBdr>
          <w:bottom w:val="single" w:sz="6" w:space="1" w:color="auto"/>
        </w:pBdr>
        <w:autoSpaceDE w:val="0"/>
        <w:autoSpaceDN w:val="0"/>
        <w:adjustRightInd w:val="0"/>
        <w:ind w:right="-141"/>
        <w:rPr>
          <w:rFonts w:ascii="Cambria" w:hAnsi="Cambria"/>
          <w:b/>
        </w:rPr>
      </w:pPr>
      <w:r>
        <w:rPr>
          <w:rFonts w:ascii="Cambria" w:hAnsi="Cambria"/>
          <w:b/>
        </w:rPr>
        <w:t>A</w:t>
      </w:r>
      <w:r w:rsidR="008E2B09">
        <w:rPr>
          <w:rFonts w:ascii="Cambria" w:hAnsi="Cambria"/>
          <w:b/>
        </w:rPr>
        <w:t>rticles grand public </w:t>
      </w:r>
      <w:r w:rsidR="006F69C4">
        <w:rPr>
          <w:rFonts w:ascii="Cambria" w:hAnsi="Cambria"/>
          <w:b/>
        </w:rPr>
        <w:t>récents</w:t>
      </w:r>
      <w:r w:rsidR="0055084C">
        <w:rPr>
          <w:rFonts w:ascii="Cambria" w:hAnsi="Cambria"/>
          <w:b/>
        </w:rPr>
        <w:t> </w:t>
      </w:r>
      <w:r w:rsidR="008E2B09">
        <w:rPr>
          <w:rFonts w:ascii="Cambria" w:hAnsi="Cambria"/>
          <w:b/>
        </w:rPr>
        <w:t>:</w:t>
      </w:r>
    </w:p>
    <w:p w:rsidR="008E2B09" w:rsidRDefault="008E2B09" w:rsidP="008E2B09">
      <w:pPr>
        <w:pStyle w:val="Sansinterligne"/>
        <w:rPr>
          <w:rFonts w:ascii="Cambria" w:eastAsia="Times New Roman" w:hAnsi="Cambria" w:cs="Cambria"/>
          <w:bCs/>
          <w:szCs w:val="20"/>
        </w:rPr>
      </w:pPr>
      <w:bookmarkStart w:id="9" w:name="_Hlk32571383"/>
    </w:p>
    <w:p w:rsidR="008E2B09" w:rsidRPr="00B55467" w:rsidRDefault="008E2B09" w:rsidP="0055084C">
      <w:pPr>
        <w:pStyle w:val="Sansinterligne"/>
        <w:jc w:val="both"/>
        <w:rPr>
          <w:rStyle w:val="Lienhypertexte"/>
          <w:rFonts w:ascii="Cambria" w:hAnsi="Cambria" w:cs="Cambria"/>
          <w:bCs/>
          <w:color w:val="auto"/>
          <w:u w:val="none"/>
        </w:rPr>
      </w:pPr>
      <w:r w:rsidRPr="00E56C2E">
        <w:rPr>
          <w:rFonts w:ascii="Cambria" w:eastAsia="Times New Roman" w:hAnsi="Cambria" w:cs="Cambria"/>
          <w:bCs/>
          <w:sz w:val="24"/>
        </w:rPr>
        <w:t>« </w:t>
      </w:r>
      <w:r w:rsidRPr="00E56C2E">
        <w:rPr>
          <w:rFonts w:ascii="Cambria" w:eastAsia="Times New Roman" w:hAnsi="Cambria" w:cs="Cambria"/>
          <w:bCs/>
          <w:iCs/>
          <w:sz w:val="24"/>
        </w:rPr>
        <w:t xml:space="preserve">Européennes 2019, le retour des outsiders, </w:t>
      </w:r>
      <w:r w:rsidRPr="00E56C2E">
        <w:rPr>
          <w:rFonts w:ascii="Cambria" w:eastAsia="Times New Roman" w:hAnsi="Cambria" w:cs="Cambria"/>
          <w:bCs/>
          <w:i/>
          <w:sz w:val="24"/>
        </w:rPr>
        <w:t>AOC, Analyse, Opinion, Critique</w:t>
      </w:r>
      <w:r w:rsidRPr="00E56C2E">
        <w:rPr>
          <w:rFonts w:ascii="Cambria" w:eastAsia="Times New Roman" w:hAnsi="Cambria" w:cs="Cambria"/>
          <w:bCs/>
          <w:iCs/>
          <w:sz w:val="24"/>
        </w:rPr>
        <w:t>, 14/05/2019</w:t>
      </w:r>
      <w:r>
        <w:rPr>
          <w:rFonts w:ascii="Cambria" w:eastAsia="Times New Roman" w:hAnsi="Cambria" w:cs="Cambria"/>
          <w:szCs w:val="20"/>
        </w:rPr>
        <w:t xml:space="preserve">, </w:t>
      </w:r>
      <w:hyperlink r:id="rId15" w:history="1">
        <w:r w:rsidRPr="00F51163">
          <w:rPr>
            <w:rStyle w:val="Lienhypertexte"/>
            <w:rFonts w:ascii="Cambria" w:hAnsi="Cambria" w:cs="Cambria"/>
            <w:sz w:val="18"/>
            <w:szCs w:val="16"/>
          </w:rPr>
          <w:t>https://aoc.media/analyse/2019/05/15/europeennes-2019-retour-outsiders/</w:t>
        </w:r>
      </w:hyperlink>
    </w:p>
    <w:p w:rsidR="008E2B09" w:rsidRDefault="008E2B09" w:rsidP="0055084C">
      <w:pPr>
        <w:pStyle w:val="Sansinterligne"/>
        <w:jc w:val="both"/>
        <w:rPr>
          <w:rStyle w:val="Lienhypertexte"/>
          <w:rFonts w:ascii="Cambria" w:hAnsi="Cambria" w:cs="Cambria"/>
          <w:sz w:val="18"/>
          <w:szCs w:val="16"/>
        </w:rPr>
      </w:pPr>
    </w:p>
    <w:p w:rsidR="008E2B09" w:rsidRPr="00E56C2E" w:rsidRDefault="008E2B09" w:rsidP="0055084C">
      <w:pPr>
        <w:pStyle w:val="Sansinterligne"/>
        <w:jc w:val="both"/>
        <w:rPr>
          <w:rFonts w:ascii="Cambria" w:eastAsia="Times New Roman" w:hAnsi="Cambria" w:cs="Cambria"/>
          <w:bCs/>
          <w:iCs/>
          <w:sz w:val="24"/>
        </w:rPr>
      </w:pPr>
      <w:r w:rsidRPr="00E56C2E">
        <w:rPr>
          <w:rFonts w:ascii="Cambria" w:eastAsia="Times New Roman" w:hAnsi="Cambria" w:cs="Cambria"/>
          <w:bCs/>
          <w:iCs/>
          <w:sz w:val="24"/>
        </w:rPr>
        <w:t xml:space="preserve">“The Roots of the French Far Right’s Rise, Marine Le Pen’s National Rally is reaping the fruits of a long history of anti-European sentiment”, avec Colin Kinniburgh, Dissent (quarterly US magazine of politics and ideas), June 4, 2019. </w:t>
      </w:r>
    </w:p>
    <w:p w:rsidR="00C10556" w:rsidRDefault="009203CA" w:rsidP="0055084C">
      <w:pPr>
        <w:rPr>
          <w:rStyle w:val="Lienhypertexte"/>
          <w:lang w:val="en-GB"/>
        </w:rPr>
      </w:pPr>
      <w:hyperlink r:id="rId16" w:history="1">
        <w:r w:rsidR="008E2B09" w:rsidRPr="00C10556">
          <w:rPr>
            <w:rStyle w:val="Lienhypertexte"/>
          </w:rPr>
          <w:t>https://www.dissentmagazine.org/online_articles/the-roots-of-the-french-far-rights-rise</w:t>
        </w:r>
      </w:hyperlink>
    </w:p>
    <w:p w:rsidR="0055084C" w:rsidRDefault="0055084C" w:rsidP="0055084C">
      <w:pPr>
        <w:pStyle w:val="Sansinterligne"/>
        <w:jc w:val="both"/>
        <w:rPr>
          <w:rStyle w:val="Lienhypertexte"/>
          <w:rFonts w:ascii="Garamond" w:eastAsia="Times New Roman" w:hAnsi="Garamond" w:cs="Times New Roman"/>
          <w:szCs w:val="20"/>
          <w:lang w:eastAsia="fr-FR"/>
        </w:rPr>
      </w:pPr>
    </w:p>
    <w:p w:rsidR="0055084C" w:rsidRDefault="0055084C" w:rsidP="0055084C">
      <w:pPr>
        <w:pStyle w:val="Sansinterligne"/>
        <w:jc w:val="both"/>
        <w:rPr>
          <w:rStyle w:val="Lienhypertexte"/>
          <w:rFonts w:ascii="Cambria" w:hAnsi="Cambria" w:cs="Cambria"/>
          <w:sz w:val="18"/>
          <w:szCs w:val="16"/>
        </w:rPr>
      </w:pPr>
      <w:r w:rsidRPr="00E56C2E">
        <w:rPr>
          <w:rFonts w:ascii="Cambria" w:eastAsia="Times New Roman" w:hAnsi="Cambria" w:cs="Cambria"/>
          <w:bCs/>
          <w:iCs/>
          <w:sz w:val="24"/>
        </w:rPr>
        <w:t xml:space="preserve">« Gilets jaunes » : une enquête pionnière sur la « révolte des revenus modestes », Collectif, </w:t>
      </w:r>
      <w:r w:rsidRPr="00E56C2E">
        <w:rPr>
          <w:rFonts w:ascii="Cambria" w:eastAsia="Times New Roman" w:hAnsi="Cambria" w:cs="Cambria"/>
          <w:bCs/>
          <w:i/>
          <w:sz w:val="24"/>
        </w:rPr>
        <w:t>Le Monde</w:t>
      </w:r>
      <w:r w:rsidRPr="00E56C2E">
        <w:rPr>
          <w:rFonts w:ascii="Cambria" w:eastAsia="Times New Roman" w:hAnsi="Cambria" w:cs="Cambria"/>
          <w:bCs/>
          <w:iCs/>
          <w:sz w:val="24"/>
        </w:rPr>
        <w:t>, 11/12/2018.</w:t>
      </w:r>
      <w:r>
        <w:rPr>
          <w:rFonts w:ascii="Cambria" w:hAnsi="Cambria" w:cs="Cambria"/>
        </w:rPr>
        <w:t xml:space="preserve"> </w:t>
      </w:r>
      <w:hyperlink r:id="rId17" w:history="1">
        <w:r w:rsidRPr="00EC7F50">
          <w:rPr>
            <w:rStyle w:val="Lienhypertexte"/>
            <w:rFonts w:ascii="Cambria" w:hAnsi="Cambria" w:cs="Cambria"/>
            <w:sz w:val="18"/>
            <w:szCs w:val="16"/>
          </w:rPr>
          <w:t>https://www.lemonde.fr/idees/article/2018/12/11/gilets-jaunes-une-enquete-pionniere-sur-la-revolte-des-revenus-modestes_5395562_3232.html</w:t>
        </w:r>
      </w:hyperlink>
      <w:r>
        <w:rPr>
          <w:rStyle w:val="Lienhypertexte"/>
          <w:rFonts w:ascii="Cambria" w:hAnsi="Cambria" w:cs="Cambria"/>
          <w:sz w:val="18"/>
          <w:szCs w:val="16"/>
        </w:rPr>
        <w:t xml:space="preserve"> </w:t>
      </w:r>
    </w:p>
    <w:p w:rsidR="0055084C" w:rsidRDefault="0055084C" w:rsidP="0055084C">
      <w:pPr>
        <w:pStyle w:val="Sansinterligne"/>
        <w:jc w:val="both"/>
        <w:rPr>
          <w:rStyle w:val="Lienhypertexte"/>
          <w:rFonts w:ascii="Cambria" w:hAnsi="Cambria" w:cs="Cambria"/>
          <w:sz w:val="18"/>
          <w:szCs w:val="16"/>
        </w:rPr>
      </w:pPr>
    </w:p>
    <w:p w:rsidR="0055084C" w:rsidRDefault="0055084C" w:rsidP="0055084C">
      <w:pPr>
        <w:pStyle w:val="Sansinterligne"/>
        <w:jc w:val="both"/>
        <w:rPr>
          <w:rStyle w:val="Lienhypertexte"/>
          <w:rFonts w:ascii="Garamond" w:eastAsia="Times New Roman" w:hAnsi="Garamond" w:cs="Times New Roman"/>
          <w:szCs w:val="20"/>
          <w:lang w:eastAsia="fr-FR"/>
        </w:rPr>
      </w:pPr>
      <w:r w:rsidRPr="00E56C2E">
        <w:rPr>
          <w:rFonts w:ascii="Cambria" w:eastAsia="Times New Roman" w:hAnsi="Cambria" w:cs="Cambria"/>
          <w:bCs/>
          <w:iCs/>
          <w:sz w:val="24"/>
        </w:rPr>
        <w:t xml:space="preserve">« Le Parlement européen et ses fonds, base arrière de l’entreprise politique du FN », </w:t>
      </w:r>
      <w:r w:rsidRPr="00E56C2E">
        <w:rPr>
          <w:rFonts w:ascii="Cambria" w:eastAsia="Times New Roman" w:hAnsi="Cambria" w:cs="Cambria"/>
          <w:bCs/>
          <w:i/>
          <w:sz w:val="24"/>
        </w:rPr>
        <w:t>The Conversation</w:t>
      </w:r>
      <w:r w:rsidRPr="00E56C2E">
        <w:rPr>
          <w:rFonts w:ascii="Cambria" w:eastAsia="Times New Roman" w:hAnsi="Cambria" w:cs="Cambria"/>
          <w:bCs/>
          <w:iCs/>
          <w:sz w:val="24"/>
        </w:rPr>
        <w:t>, 06/05/2017</w:t>
      </w:r>
      <w:r>
        <w:rPr>
          <w:rFonts w:ascii="Cambria" w:hAnsi="Cambria" w:cs="Cambria"/>
        </w:rPr>
        <w:t>.</w:t>
      </w:r>
      <w:r w:rsidRPr="00132ECE">
        <w:rPr>
          <w:rStyle w:val="Lienhypertexte"/>
        </w:rPr>
        <w:t xml:space="preserve"> </w:t>
      </w:r>
      <w:hyperlink r:id="rId18" w:history="1">
        <w:r w:rsidRPr="0055084C">
          <w:rPr>
            <w:rStyle w:val="Lienhypertexte"/>
            <w:rFonts w:ascii="Garamond" w:eastAsia="Times New Roman" w:hAnsi="Garamond" w:cs="Times New Roman"/>
            <w:szCs w:val="20"/>
            <w:lang w:eastAsia="fr-FR"/>
          </w:rPr>
          <w:t>https://theconversation.com/le-parlement-europeen-et-ses-fonds-base-arriere-de-lentreprise-politique-du-fn-77227</w:t>
        </w:r>
      </w:hyperlink>
    </w:p>
    <w:bookmarkEnd w:id="9"/>
    <w:p w:rsidR="0055084C" w:rsidRPr="0055084C" w:rsidRDefault="0055084C" w:rsidP="00541B22">
      <w:pPr>
        <w:widowControl w:val="0"/>
        <w:pBdr>
          <w:bottom w:val="single" w:sz="6" w:space="1" w:color="auto"/>
        </w:pBdr>
        <w:autoSpaceDE w:val="0"/>
        <w:autoSpaceDN w:val="0"/>
        <w:adjustRightInd w:val="0"/>
        <w:ind w:right="-141"/>
        <w:rPr>
          <w:rFonts w:ascii="Cambria" w:hAnsi="Cambria"/>
          <w:bCs/>
        </w:rPr>
      </w:pPr>
    </w:p>
    <w:p w:rsidR="0055084C" w:rsidRPr="00132ECE" w:rsidRDefault="0055084C" w:rsidP="00541B22">
      <w:pPr>
        <w:widowControl w:val="0"/>
        <w:pBdr>
          <w:bottom w:val="single" w:sz="6" w:space="1" w:color="auto"/>
        </w:pBdr>
        <w:autoSpaceDE w:val="0"/>
        <w:autoSpaceDN w:val="0"/>
        <w:adjustRightInd w:val="0"/>
        <w:ind w:right="-141"/>
        <w:rPr>
          <w:rFonts w:ascii="Cambria" w:hAnsi="Cambria"/>
          <w:b/>
        </w:rPr>
      </w:pPr>
    </w:p>
    <w:p w:rsidR="00541B22" w:rsidRPr="00E56C2E" w:rsidRDefault="00541B22" w:rsidP="00541B22">
      <w:pPr>
        <w:widowControl w:val="0"/>
        <w:pBdr>
          <w:bottom w:val="single" w:sz="6" w:space="1" w:color="auto"/>
        </w:pBdr>
        <w:autoSpaceDE w:val="0"/>
        <w:autoSpaceDN w:val="0"/>
        <w:adjustRightInd w:val="0"/>
        <w:ind w:right="-141"/>
        <w:rPr>
          <w:rFonts w:ascii="Cambria" w:hAnsi="Cambria"/>
          <w:b/>
          <w:sz w:val="28"/>
          <w:szCs w:val="24"/>
        </w:rPr>
      </w:pPr>
      <w:r w:rsidRPr="006D3CCB">
        <w:rPr>
          <w:rFonts w:ascii="Cambria" w:hAnsi="Cambria"/>
          <w:b/>
          <w:sz w:val="28"/>
          <w:szCs w:val="24"/>
        </w:rPr>
        <w:lastRenderedPageBreak/>
        <w:t>Communications et organisation de la recherche :</w:t>
      </w:r>
    </w:p>
    <w:p w:rsidR="00B55467" w:rsidRPr="000C0A38" w:rsidRDefault="00B55467" w:rsidP="000C0A38">
      <w:pPr>
        <w:rPr>
          <w:color w:val="FF0000"/>
        </w:rPr>
      </w:pPr>
    </w:p>
    <w:p w:rsidR="00541B22" w:rsidRPr="00E56C2E" w:rsidRDefault="00E56C2E" w:rsidP="00541B22">
      <w:pPr>
        <w:rPr>
          <w:rFonts w:asciiTheme="majorHAnsi" w:hAnsiTheme="majorHAnsi"/>
          <w:b/>
          <w:bCs/>
          <w:i/>
          <w:sz w:val="24"/>
          <w:szCs w:val="24"/>
          <w:u w:val="single"/>
        </w:rPr>
      </w:pPr>
      <w:r>
        <w:rPr>
          <w:rFonts w:asciiTheme="majorHAnsi" w:hAnsiTheme="majorHAnsi"/>
          <w:b/>
          <w:bCs/>
          <w:i/>
          <w:sz w:val="24"/>
          <w:szCs w:val="24"/>
          <w:u w:val="single"/>
        </w:rPr>
        <w:t>N</w:t>
      </w:r>
      <w:r w:rsidR="006F69C4" w:rsidRPr="00E56C2E">
        <w:rPr>
          <w:rFonts w:asciiTheme="majorHAnsi" w:hAnsiTheme="majorHAnsi"/>
          <w:b/>
          <w:bCs/>
          <w:i/>
          <w:sz w:val="24"/>
          <w:szCs w:val="24"/>
          <w:u w:val="single"/>
        </w:rPr>
        <w:t>ationa</w:t>
      </w:r>
      <w:r>
        <w:rPr>
          <w:rFonts w:asciiTheme="majorHAnsi" w:hAnsiTheme="majorHAnsi"/>
          <w:b/>
          <w:bCs/>
          <w:i/>
          <w:sz w:val="24"/>
          <w:szCs w:val="24"/>
          <w:u w:val="single"/>
        </w:rPr>
        <w:t>l</w:t>
      </w:r>
      <w:r w:rsidR="006F69C4" w:rsidRPr="00E56C2E">
        <w:rPr>
          <w:rFonts w:asciiTheme="majorHAnsi" w:hAnsiTheme="majorHAnsi"/>
          <w:b/>
          <w:bCs/>
          <w:i/>
          <w:sz w:val="24"/>
          <w:szCs w:val="24"/>
          <w:u w:val="single"/>
        </w:rPr>
        <w:t xml:space="preserve"> </w:t>
      </w:r>
      <w:r w:rsidR="00541B22" w:rsidRPr="00E56C2E">
        <w:rPr>
          <w:rFonts w:asciiTheme="majorHAnsi" w:hAnsiTheme="majorHAnsi"/>
          <w:b/>
          <w:bCs/>
          <w:i/>
          <w:sz w:val="24"/>
          <w:szCs w:val="24"/>
          <w:u w:val="single"/>
        </w:rPr>
        <w:t>:</w:t>
      </w:r>
    </w:p>
    <w:p w:rsidR="00541B22" w:rsidRPr="00E56C2E" w:rsidRDefault="00541B22" w:rsidP="00541B22">
      <w:pPr>
        <w:rPr>
          <w:rFonts w:asciiTheme="majorHAnsi" w:hAnsiTheme="majorHAnsi"/>
          <w:b/>
          <w:bCs/>
          <w:i/>
          <w:sz w:val="20"/>
          <w:szCs w:val="24"/>
          <w:u w:val="single"/>
        </w:rPr>
      </w:pPr>
    </w:p>
    <w:p w:rsidR="00541B22" w:rsidRPr="00E56C2E" w:rsidRDefault="00F0742F" w:rsidP="00541B22">
      <w:pPr>
        <w:ind w:left="360" w:firstLine="348"/>
        <w:rPr>
          <w:rFonts w:asciiTheme="majorHAnsi" w:hAnsiTheme="majorHAnsi"/>
          <w:b/>
          <w:bCs/>
          <w:sz w:val="24"/>
          <w:szCs w:val="24"/>
          <w:u w:val="single"/>
        </w:rPr>
      </w:pPr>
      <w:r w:rsidRPr="00E56C2E">
        <w:rPr>
          <w:rFonts w:asciiTheme="majorHAnsi" w:hAnsiTheme="majorHAnsi"/>
          <w:b/>
          <w:bCs/>
          <w:sz w:val="24"/>
          <w:szCs w:val="24"/>
          <w:u w:val="single"/>
        </w:rPr>
        <w:t>Organisation </w:t>
      </w:r>
      <w:r w:rsidR="00541B22" w:rsidRPr="00E56C2E">
        <w:rPr>
          <w:rFonts w:asciiTheme="majorHAnsi" w:hAnsiTheme="majorHAnsi"/>
          <w:b/>
          <w:bCs/>
          <w:sz w:val="24"/>
          <w:szCs w:val="24"/>
          <w:u w:val="single"/>
        </w:rPr>
        <w:t>:</w:t>
      </w:r>
    </w:p>
    <w:p w:rsidR="00541B22" w:rsidRPr="00E56C2E" w:rsidRDefault="00541B22" w:rsidP="00541B22">
      <w:pPr>
        <w:ind w:left="360"/>
        <w:rPr>
          <w:rFonts w:asciiTheme="majorHAnsi" w:hAnsiTheme="majorHAnsi"/>
          <w:bCs/>
          <w:sz w:val="10"/>
          <w:szCs w:val="24"/>
        </w:rPr>
      </w:pPr>
    </w:p>
    <w:p w:rsidR="006D3CCB" w:rsidRPr="00E56C2E" w:rsidRDefault="006D3CCB" w:rsidP="006D3CCB">
      <w:pPr>
        <w:numPr>
          <w:ilvl w:val="0"/>
          <w:numId w:val="4"/>
        </w:numPr>
        <w:ind w:left="360"/>
        <w:rPr>
          <w:rFonts w:asciiTheme="majorHAnsi" w:hAnsiTheme="majorHAnsi"/>
          <w:b/>
          <w:bCs/>
          <w:sz w:val="24"/>
          <w:szCs w:val="24"/>
        </w:rPr>
      </w:pPr>
      <w:r w:rsidRPr="00E56C2E">
        <w:rPr>
          <w:rFonts w:asciiTheme="majorHAnsi" w:hAnsiTheme="majorHAnsi"/>
          <w:b/>
          <w:sz w:val="24"/>
          <w:szCs w:val="24"/>
        </w:rPr>
        <w:t>Co-organisation de la Journée d’études</w:t>
      </w:r>
      <w:r w:rsidRPr="00E56C2E">
        <w:rPr>
          <w:rFonts w:asciiTheme="majorHAnsi" w:hAnsiTheme="majorHAnsi"/>
          <w:bCs/>
          <w:sz w:val="24"/>
          <w:szCs w:val="24"/>
        </w:rPr>
        <w:t xml:space="preserve">, « Les Gilets jaunes : un écologisme des pauvres ? Écologie et Gilets Jaunes », Paris, </w:t>
      </w:r>
      <w:r w:rsidR="00132ECE" w:rsidRPr="00E56C2E">
        <w:rPr>
          <w:rFonts w:asciiTheme="majorHAnsi" w:hAnsiTheme="majorHAnsi"/>
          <w:bCs/>
          <w:sz w:val="24"/>
          <w:szCs w:val="24"/>
        </w:rPr>
        <w:t>18</w:t>
      </w:r>
      <w:r w:rsidRPr="00E56C2E">
        <w:rPr>
          <w:rFonts w:asciiTheme="majorHAnsi" w:hAnsiTheme="majorHAnsi"/>
          <w:bCs/>
          <w:sz w:val="24"/>
          <w:szCs w:val="24"/>
        </w:rPr>
        <w:t>/0</w:t>
      </w:r>
      <w:r w:rsidR="00132ECE" w:rsidRPr="00E56C2E">
        <w:rPr>
          <w:rFonts w:asciiTheme="majorHAnsi" w:hAnsiTheme="majorHAnsi"/>
          <w:bCs/>
          <w:sz w:val="24"/>
          <w:szCs w:val="24"/>
        </w:rPr>
        <w:t>3</w:t>
      </w:r>
      <w:r w:rsidRPr="00E56C2E">
        <w:rPr>
          <w:rFonts w:asciiTheme="majorHAnsi" w:hAnsiTheme="majorHAnsi"/>
          <w:bCs/>
          <w:sz w:val="24"/>
          <w:szCs w:val="24"/>
        </w:rPr>
        <w:t>/2019.</w:t>
      </w:r>
    </w:p>
    <w:p w:rsidR="006D3CCB" w:rsidRPr="00E56C2E" w:rsidRDefault="006D3CCB" w:rsidP="006D3CCB">
      <w:pPr>
        <w:rPr>
          <w:rFonts w:asciiTheme="majorHAnsi" w:hAnsiTheme="majorHAnsi"/>
          <w:b/>
          <w:bCs/>
          <w:sz w:val="24"/>
          <w:szCs w:val="24"/>
        </w:rPr>
      </w:pPr>
    </w:p>
    <w:p w:rsidR="00541B22" w:rsidRPr="00E56C2E" w:rsidRDefault="00541B22" w:rsidP="00541B22">
      <w:pPr>
        <w:numPr>
          <w:ilvl w:val="0"/>
          <w:numId w:val="4"/>
        </w:numPr>
        <w:ind w:left="360"/>
        <w:rPr>
          <w:rFonts w:asciiTheme="majorHAnsi" w:hAnsiTheme="majorHAnsi"/>
          <w:b/>
          <w:bCs/>
          <w:sz w:val="24"/>
          <w:szCs w:val="24"/>
        </w:rPr>
      </w:pPr>
      <w:r w:rsidRPr="00E56C2E">
        <w:rPr>
          <w:rFonts w:asciiTheme="majorHAnsi" w:hAnsiTheme="majorHAnsi"/>
          <w:b/>
          <w:bCs/>
          <w:sz w:val="24"/>
          <w:szCs w:val="24"/>
        </w:rPr>
        <w:t>Organisation de la rencontre : « Passeurs de sciences sociales ».</w:t>
      </w:r>
    </w:p>
    <w:p w:rsidR="00541B22" w:rsidRPr="00E56C2E" w:rsidRDefault="00541B22" w:rsidP="00541B22">
      <w:pPr>
        <w:rPr>
          <w:rFonts w:asciiTheme="majorHAnsi" w:hAnsiTheme="majorHAnsi"/>
          <w:bCs/>
          <w:sz w:val="24"/>
          <w:szCs w:val="24"/>
        </w:rPr>
      </w:pPr>
      <w:r w:rsidRPr="00E56C2E">
        <w:rPr>
          <w:rFonts w:asciiTheme="majorHAnsi" w:hAnsiTheme="majorHAnsi"/>
          <w:bCs/>
          <w:sz w:val="24"/>
          <w:szCs w:val="24"/>
        </w:rPr>
        <w:t>Rencontre autour d’expériences menées par des chercheurs, de production et diffusion de savoir scientifique via des supports destinés au grand public. Congrès de l’AFSP, 2016.</w:t>
      </w:r>
    </w:p>
    <w:p w:rsidR="00541B22" w:rsidRPr="00E56C2E" w:rsidRDefault="00541B22" w:rsidP="00541B22">
      <w:pPr>
        <w:ind w:left="360"/>
        <w:rPr>
          <w:rFonts w:asciiTheme="majorHAnsi" w:hAnsiTheme="majorHAnsi"/>
          <w:bCs/>
          <w:sz w:val="24"/>
          <w:szCs w:val="24"/>
        </w:rPr>
      </w:pPr>
    </w:p>
    <w:p w:rsidR="00541B22" w:rsidRPr="00E56C2E" w:rsidRDefault="00541B22" w:rsidP="00541B22">
      <w:pPr>
        <w:numPr>
          <w:ilvl w:val="0"/>
          <w:numId w:val="4"/>
        </w:numPr>
        <w:ind w:left="360"/>
        <w:rPr>
          <w:rFonts w:asciiTheme="majorHAnsi" w:hAnsiTheme="majorHAnsi"/>
          <w:bCs/>
          <w:sz w:val="24"/>
          <w:szCs w:val="24"/>
        </w:rPr>
      </w:pPr>
      <w:r w:rsidRPr="00E56C2E">
        <w:rPr>
          <w:rFonts w:asciiTheme="majorHAnsi" w:hAnsiTheme="majorHAnsi"/>
          <w:b/>
          <w:bCs/>
          <w:iCs/>
          <w:sz w:val="24"/>
          <w:szCs w:val="24"/>
        </w:rPr>
        <w:t xml:space="preserve">Co-organisation des journées d’études « Territoires d’élection », </w:t>
      </w:r>
      <w:r w:rsidRPr="00E56C2E">
        <w:rPr>
          <w:rFonts w:asciiTheme="majorHAnsi" w:hAnsiTheme="majorHAnsi"/>
          <w:bCs/>
          <w:iCs/>
          <w:sz w:val="24"/>
          <w:szCs w:val="24"/>
        </w:rPr>
        <w:t>avec la Misha, le SAGE et le DYNAME, 19-20 novembre 2015.</w:t>
      </w:r>
    </w:p>
    <w:p w:rsidR="00541B22" w:rsidRPr="00E56C2E" w:rsidRDefault="00541B22" w:rsidP="00541B22">
      <w:pPr>
        <w:ind w:left="360"/>
        <w:rPr>
          <w:rStyle w:val="Accentuation"/>
          <w:rFonts w:asciiTheme="majorHAnsi" w:hAnsiTheme="majorHAnsi"/>
          <w:bCs/>
          <w:i w:val="0"/>
          <w:iCs w:val="0"/>
          <w:sz w:val="24"/>
          <w:szCs w:val="24"/>
        </w:rPr>
      </w:pPr>
    </w:p>
    <w:p w:rsidR="00541B22" w:rsidRPr="00E56C2E" w:rsidRDefault="00541B22" w:rsidP="00541B22">
      <w:pPr>
        <w:numPr>
          <w:ilvl w:val="0"/>
          <w:numId w:val="4"/>
        </w:numPr>
        <w:ind w:left="360"/>
        <w:rPr>
          <w:rFonts w:asciiTheme="majorHAnsi" w:hAnsiTheme="majorHAnsi"/>
          <w:bCs/>
          <w:sz w:val="24"/>
          <w:szCs w:val="24"/>
          <w:lang w:val="en-GB"/>
        </w:rPr>
      </w:pPr>
      <w:r w:rsidRPr="00E56C2E">
        <w:rPr>
          <w:rFonts w:asciiTheme="majorHAnsi" w:hAnsiTheme="majorHAnsi"/>
          <w:b/>
          <w:bCs/>
          <w:sz w:val="24"/>
          <w:szCs w:val="24"/>
        </w:rPr>
        <w:t xml:space="preserve">Co-organisation </w:t>
      </w:r>
      <w:r w:rsidR="006D3CCB" w:rsidRPr="00E56C2E">
        <w:rPr>
          <w:rFonts w:asciiTheme="majorHAnsi" w:hAnsiTheme="majorHAnsi"/>
          <w:b/>
          <w:bCs/>
          <w:sz w:val="24"/>
          <w:szCs w:val="24"/>
        </w:rPr>
        <w:t>de la journée d’étude interdisciplinaire, Science politique et histoire</w:t>
      </w:r>
      <w:r w:rsidR="006F69C4" w:rsidRPr="00E56C2E">
        <w:rPr>
          <w:rFonts w:asciiTheme="majorHAnsi" w:hAnsiTheme="majorHAnsi"/>
          <w:b/>
          <w:bCs/>
          <w:sz w:val="24"/>
          <w:szCs w:val="24"/>
        </w:rPr>
        <w:t> </w:t>
      </w:r>
      <w:r w:rsidRPr="00E56C2E">
        <w:rPr>
          <w:rFonts w:asciiTheme="majorHAnsi" w:hAnsiTheme="majorHAnsi"/>
          <w:b/>
          <w:bCs/>
          <w:sz w:val="24"/>
          <w:szCs w:val="24"/>
        </w:rPr>
        <w:t xml:space="preserve">: </w:t>
      </w:r>
      <w:r w:rsidRPr="00E56C2E">
        <w:rPr>
          <w:rFonts w:asciiTheme="majorHAnsi" w:hAnsiTheme="majorHAnsi"/>
          <w:bCs/>
          <w:sz w:val="24"/>
          <w:szCs w:val="24"/>
        </w:rPr>
        <w:t xml:space="preserve">“L’Europe &amp; ses opposants. Vingt ans d’engagement souverainiste et alter-européens (1992-2012) », 31 May &amp; 1st June 2012, France, Paris, Panthéon. </w:t>
      </w:r>
      <w:r w:rsidRPr="00E56C2E">
        <w:rPr>
          <w:rFonts w:asciiTheme="majorHAnsi" w:hAnsiTheme="majorHAnsi"/>
          <w:bCs/>
          <w:sz w:val="24"/>
          <w:szCs w:val="24"/>
          <w:lang w:val="en-GB"/>
        </w:rPr>
        <w:t>Supported by SEE-AFSP (European Studies Section of the French Political Science Association)</w:t>
      </w:r>
    </w:p>
    <w:p w:rsidR="00541B22" w:rsidRPr="00E56C2E" w:rsidRDefault="00541B22" w:rsidP="00541B22">
      <w:pPr>
        <w:ind w:left="360"/>
        <w:rPr>
          <w:rFonts w:asciiTheme="majorHAnsi" w:hAnsiTheme="majorHAnsi"/>
          <w:bCs/>
          <w:sz w:val="24"/>
          <w:szCs w:val="24"/>
          <w:lang w:val="en-GB"/>
        </w:rPr>
      </w:pPr>
    </w:p>
    <w:p w:rsidR="00541B22" w:rsidRPr="00E56C2E" w:rsidRDefault="00E56C2E" w:rsidP="00541B22">
      <w:pPr>
        <w:rPr>
          <w:rFonts w:asciiTheme="majorHAnsi" w:hAnsiTheme="majorHAnsi"/>
          <w:b/>
          <w:bCs/>
          <w:sz w:val="24"/>
          <w:szCs w:val="24"/>
        </w:rPr>
      </w:pPr>
      <w:r w:rsidRPr="00E56C2E">
        <w:rPr>
          <w:rFonts w:asciiTheme="majorHAnsi" w:hAnsiTheme="majorHAnsi"/>
          <w:b/>
          <w:bCs/>
          <w:sz w:val="24"/>
          <w:szCs w:val="24"/>
        </w:rPr>
        <w:t>S</w:t>
      </w:r>
      <w:r w:rsidR="00541B22" w:rsidRPr="00E56C2E">
        <w:rPr>
          <w:rFonts w:asciiTheme="majorHAnsi" w:hAnsiTheme="majorHAnsi"/>
          <w:b/>
          <w:bCs/>
          <w:sz w:val="24"/>
          <w:szCs w:val="24"/>
        </w:rPr>
        <w:t xml:space="preserve">éminaires de </w:t>
      </w:r>
      <w:r w:rsidRPr="00E56C2E">
        <w:rPr>
          <w:rFonts w:asciiTheme="majorHAnsi" w:hAnsiTheme="majorHAnsi"/>
          <w:b/>
          <w:bCs/>
          <w:sz w:val="24"/>
          <w:szCs w:val="24"/>
        </w:rPr>
        <w:t xml:space="preserve">laboratoire </w:t>
      </w:r>
      <w:r w:rsidR="00541B22" w:rsidRPr="00E56C2E">
        <w:rPr>
          <w:rFonts w:asciiTheme="majorHAnsi" w:hAnsiTheme="majorHAnsi"/>
          <w:b/>
          <w:bCs/>
          <w:sz w:val="24"/>
          <w:szCs w:val="24"/>
        </w:rPr>
        <w:t>:</w:t>
      </w:r>
    </w:p>
    <w:p w:rsidR="00541B22" w:rsidRPr="00E56C2E" w:rsidRDefault="00541B22" w:rsidP="00541B22">
      <w:pPr>
        <w:rPr>
          <w:rFonts w:asciiTheme="majorHAnsi" w:hAnsiTheme="majorHAnsi"/>
          <w:b/>
          <w:bCs/>
          <w:sz w:val="24"/>
          <w:szCs w:val="24"/>
        </w:rPr>
      </w:pPr>
    </w:p>
    <w:p w:rsidR="00541B22" w:rsidRPr="00E56C2E" w:rsidRDefault="00E56C2E" w:rsidP="00541B22">
      <w:pPr>
        <w:numPr>
          <w:ilvl w:val="0"/>
          <w:numId w:val="4"/>
        </w:numPr>
        <w:ind w:left="360"/>
        <w:rPr>
          <w:rFonts w:asciiTheme="majorHAnsi" w:hAnsiTheme="majorHAnsi"/>
          <w:bCs/>
          <w:sz w:val="24"/>
          <w:szCs w:val="24"/>
        </w:rPr>
      </w:pPr>
      <w:r w:rsidRPr="00E56C2E">
        <w:rPr>
          <w:rFonts w:asciiTheme="majorHAnsi" w:hAnsiTheme="majorHAnsi"/>
          <w:bCs/>
          <w:sz w:val="24"/>
          <w:szCs w:val="24"/>
        </w:rPr>
        <w:t xml:space="preserve">Coordination </w:t>
      </w:r>
      <w:r w:rsidR="00541B22" w:rsidRPr="00E56C2E">
        <w:rPr>
          <w:rFonts w:asciiTheme="majorHAnsi" w:hAnsiTheme="majorHAnsi"/>
          <w:bCs/>
          <w:sz w:val="24"/>
          <w:szCs w:val="24"/>
        </w:rPr>
        <w:t xml:space="preserve">du </w:t>
      </w:r>
      <w:r w:rsidRPr="00E56C2E">
        <w:rPr>
          <w:rFonts w:asciiTheme="majorHAnsi" w:hAnsiTheme="majorHAnsi"/>
          <w:bCs/>
          <w:sz w:val="24"/>
          <w:szCs w:val="24"/>
        </w:rPr>
        <w:t>S</w:t>
      </w:r>
      <w:r w:rsidR="00541B22" w:rsidRPr="00E56C2E">
        <w:rPr>
          <w:rFonts w:asciiTheme="majorHAnsi" w:hAnsiTheme="majorHAnsi"/>
          <w:bCs/>
          <w:sz w:val="24"/>
          <w:szCs w:val="24"/>
        </w:rPr>
        <w:t>éminaire d’Actualités de la recherche en science sociales, du CEPEL</w:t>
      </w:r>
      <w:r w:rsidR="00F0742F" w:rsidRPr="00E56C2E">
        <w:rPr>
          <w:rFonts w:asciiTheme="majorHAnsi" w:hAnsiTheme="majorHAnsi"/>
          <w:bCs/>
          <w:sz w:val="24"/>
          <w:szCs w:val="24"/>
        </w:rPr>
        <w:t xml:space="preserve"> avec D. Gouard (2015-2017) et A. Dézé </w:t>
      </w:r>
      <w:r w:rsidR="00EC291C" w:rsidRPr="00E56C2E">
        <w:rPr>
          <w:rFonts w:asciiTheme="majorHAnsi" w:hAnsiTheme="majorHAnsi"/>
          <w:bCs/>
          <w:sz w:val="24"/>
          <w:szCs w:val="24"/>
        </w:rPr>
        <w:t>(</w:t>
      </w:r>
      <w:r w:rsidR="00541B22" w:rsidRPr="00E56C2E">
        <w:rPr>
          <w:rFonts w:asciiTheme="majorHAnsi" w:hAnsiTheme="majorHAnsi"/>
          <w:bCs/>
          <w:sz w:val="24"/>
          <w:szCs w:val="24"/>
        </w:rPr>
        <w:t>2018</w:t>
      </w:r>
      <w:r w:rsidR="00EC291C" w:rsidRPr="00E56C2E">
        <w:rPr>
          <w:rFonts w:asciiTheme="majorHAnsi" w:hAnsiTheme="majorHAnsi"/>
          <w:bCs/>
          <w:sz w:val="24"/>
          <w:szCs w:val="24"/>
        </w:rPr>
        <w:t>-2019)</w:t>
      </w:r>
      <w:r w:rsidR="00541B22" w:rsidRPr="00E56C2E">
        <w:rPr>
          <w:rFonts w:asciiTheme="majorHAnsi" w:hAnsiTheme="majorHAnsi"/>
          <w:bCs/>
          <w:sz w:val="24"/>
          <w:szCs w:val="24"/>
        </w:rPr>
        <w:t>.</w:t>
      </w:r>
    </w:p>
    <w:p w:rsidR="00541B22" w:rsidRPr="00E56C2E" w:rsidRDefault="00541B22" w:rsidP="00541B22">
      <w:pPr>
        <w:ind w:left="360"/>
        <w:rPr>
          <w:rFonts w:asciiTheme="majorHAnsi" w:hAnsiTheme="majorHAnsi"/>
          <w:bCs/>
          <w:sz w:val="24"/>
          <w:szCs w:val="24"/>
        </w:rPr>
      </w:pPr>
    </w:p>
    <w:p w:rsidR="00541B22" w:rsidRPr="00E56C2E" w:rsidRDefault="00541B22" w:rsidP="00541B22">
      <w:pPr>
        <w:numPr>
          <w:ilvl w:val="0"/>
          <w:numId w:val="4"/>
        </w:numPr>
        <w:ind w:left="360"/>
        <w:rPr>
          <w:rFonts w:asciiTheme="majorHAnsi" w:hAnsiTheme="majorHAnsi"/>
          <w:bCs/>
          <w:sz w:val="24"/>
          <w:szCs w:val="24"/>
        </w:rPr>
      </w:pPr>
      <w:r w:rsidRPr="00E56C2E">
        <w:rPr>
          <w:rFonts w:asciiTheme="majorHAnsi" w:hAnsiTheme="majorHAnsi"/>
          <w:bCs/>
          <w:sz w:val="24"/>
          <w:szCs w:val="24"/>
        </w:rPr>
        <w:t>2013-2014</w:t>
      </w:r>
      <w:r w:rsidR="00E56C2E">
        <w:rPr>
          <w:rFonts w:asciiTheme="majorHAnsi" w:hAnsiTheme="majorHAnsi"/>
          <w:bCs/>
          <w:sz w:val="24"/>
          <w:szCs w:val="24"/>
        </w:rPr>
        <w:t xml:space="preserve"> </w:t>
      </w:r>
      <w:r w:rsidRPr="00E56C2E">
        <w:rPr>
          <w:rFonts w:asciiTheme="majorHAnsi" w:hAnsiTheme="majorHAnsi"/>
          <w:bCs/>
          <w:sz w:val="24"/>
          <w:szCs w:val="24"/>
        </w:rPr>
        <w:t>:</w:t>
      </w:r>
      <w:r w:rsidR="00EC291C" w:rsidRPr="00E56C2E">
        <w:rPr>
          <w:rFonts w:asciiTheme="majorHAnsi" w:hAnsiTheme="majorHAnsi"/>
          <w:bCs/>
          <w:sz w:val="24"/>
          <w:szCs w:val="24"/>
        </w:rPr>
        <w:t> </w:t>
      </w:r>
      <w:r w:rsidRPr="00E56C2E">
        <w:rPr>
          <w:rFonts w:asciiTheme="majorHAnsi" w:hAnsiTheme="majorHAnsi"/>
          <w:bCs/>
          <w:sz w:val="24"/>
          <w:szCs w:val="24"/>
        </w:rPr>
        <w:t xml:space="preserve"> Co-coordination </w:t>
      </w:r>
      <w:r w:rsidR="006D3CCB" w:rsidRPr="00E56C2E">
        <w:rPr>
          <w:rFonts w:asciiTheme="majorHAnsi" w:hAnsiTheme="majorHAnsi"/>
          <w:bCs/>
          <w:sz w:val="24"/>
          <w:szCs w:val="24"/>
        </w:rPr>
        <w:t xml:space="preserve">du séminaire de recherche mensuel </w:t>
      </w:r>
      <w:r w:rsidRPr="00E56C2E">
        <w:rPr>
          <w:rFonts w:asciiTheme="majorHAnsi" w:hAnsiTheme="majorHAnsi"/>
          <w:bCs/>
          <w:sz w:val="24"/>
          <w:szCs w:val="24"/>
        </w:rPr>
        <w:t>“</w:t>
      </w:r>
      <w:r w:rsidR="006D3CCB" w:rsidRPr="00E56C2E">
        <w:rPr>
          <w:rFonts w:asciiTheme="majorHAnsi" w:hAnsiTheme="majorHAnsi"/>
          <w:bCs/>
          <w:sz w:val="24"/>
          <w:szCs w:val="24"/>
        </w:rPr>
        <w:t xml:space="preserve">Sociologie de l’intégration européenne </w:t>
      </w:r>
      <w:r w:rsidRPr="00E56C2E">
        <w:rPr>
          <w:rFonts w:asciiTheme="majorHAnsi" w:hAnsiTheme="majorHAnsi"/>
          <w:bCs/>
          <w:sz w:val="24"/>
          <w:szCs w:val="24"/>
        </w:rPr>
        <w:t xml:space="preserve">”, </w:t>
      </w:r>
      <w:r w:rsidR="00F0742F" w:rsidRPr="00E56C2E">
        <w:rPr>
          <w:rFonts w:asciiTheme="majorHAnsi" w:hAnsiTheme="majorHAnsi"/>
          <w:bCs/>
          <w:sz w:val="24"/>
          <w:szCs w:val="24"/>
        </w:rPr>
        <w:t xml:space="preserve">avec S. Michon et H. Michel, </w:t>
      </w:r>
      <w:r w:rsidRPr="00E56C2E">
        <w:rPr>
          <w:rFonts w:asciiTheme="majorHAnsi" w:hAnsiTheme="majorHAnsi"/>
          <w:bCs/>
          <w:sz w:val="24"/>
          <w:szCs w:val="24"/>
        </w:rPr>
        <w:t xml:space="preserve">SAGE, </w:t>
      </w:r>
      <w:r w:rsidR="00EC291C" w:rsidRPr="00E56C2E">
        <w:rPr>
          <w:rFonts w:asciiTheme="majorHAnsi" w:hAnsiTheme="majorHAnsi"/>
          <w:bCs/>
          <w:sz w:val="24"/>
          <w:szCs w:val="24"/>
        </w:rPr>
        <w:t>Strasbourg</w:t>
      </w:r>
      <w:r w:rsidRPr="00E56C2E">
        <w:rPr>
          <w:rFonts w:asciiTheme="majorHAnsi" w:hAnsiTheme="majorHAnsi"/>
          <w:bCs/>
          <w:sz w:val="24"/>
          <w:szCs w:val="24"/>
        </w:rPr>
        <w:t xml:space="preserve">, France. </w:t>
      </w:r>
    </w:p>
    <w:p w:rsidR="00541B22" w:rsidRPr="00E56C2E" w:rsidRDefault="00541B22" w:rsidP="00541B22">
      <w:pPr>
        <w:ind w:left="360"/>
        <w:rPr>
          <w:rFonts w:asciiTheme="majorHAnsi" w:hAnsiTheme="majorHAnsi"/>
        </w:rPr>
      </w:pPr>
    </w:p>
    <w:p w:rsidR="00541B22" w:rsidRPr="00E56C2E" w:rsidRDefault="00541B22" w:rsidP="00E56C2E">
      <w:pPr>
        <w:rPr>
          <w:rFonts w:asciiTheme="majorHAnsi" w:hAnsiTheme="majorHAnsi"/>
          <w:b/>
          <w:sz w:val="24"/>
          <w:szCs w:val="24"/>
          <w:u w:val="single"/>
        </w:rPr>
      </w:pPr>
      <w:r w:rsidRPr="00E56C2E">
        <w:rPr>
          <w:rFonts w:asciiTheme="majorHAnsi" w:hAnsiTheme="majorHAnsi"/>
          <w:b/>
          <w:sz w:val="24"/>
          <w:szCs w:val="24"/>
          <w:u w:val="single"/>
        </w:rPr>
        <w:t>Communications</w:t>
      </w:r>
      <w:r w:rsidR="00EC291C" w:rsidRPr="00E56C2E">
        <w:rPr>
          <w:rFonts w:asciiTheme="majorHAnsi" w:hAnsiTheme="majorHAnsi"/>
          <w:b/>
          <w:sz w:val="24"/>
          <w:szCs w:val="24"/>
          <w:u w:val="single"/>
        </w:rPr>
        <w:t xml:space="preserve"> scientifiques </w:t>
      </w:r>
      <w:r w:rsidR="00C10556" w:rsidRPr="00E56C2E">
        <w:rPr>
          <w:rFonts w:asciiTheme="majorHAnsi" w:hAnsiTheme="majorHAnsi"/>
          <w:b/>
          <w:sz w:val="24"/>
          <w:szCs w:val="24"/>
          <w:u w:val="single"/>
        </w:rPr>
        <w:t>(</w:t>
      </w:r>
      <w:r w:rsidR="00C10556" w:rsidRPr="00E56C2E">
        <w:rPr>
          <w:rFonts w:asciiTheme="majorHAnsi" w:hAnsiTheme="majorHAnsi"/>
          <w:b/>
          <w:i/>
          <w:iCs/>
          <w:sz w:val="24"/>
          <w:szCs w:val="24"/>
          <w:u w:val="single"/>
        </w:rPr>
        <w:t>sur l’année passée)</w:t>
      </w:r>
      <w:r w:rsidR="00C10556" w:rsidRPr="00E56C2E">
        <w:rPr>
          <w:rFonts w:asciiTheme="majorHAnsi" w:hAnsiTheme="majorHAnsi"/>
          <w:b/>
          <w:sz w:val="24"/>
          <w:szCs w:val="24"/>
          <w:u w:val="single"/>
        </w:rPr>
        <w:t xml:space="preserve"> </w:t>
      </w:r>
      <w:r w:rsidRPr="00E56C2E">
        <w:rPr>
          <w:rFonts w:asciiTheme="majorHAnsi" w:hAnsiTheme="majorHAnsi"/>
          <w:b/>
          <w:sz w:val="24"/>
          <w:szCs w:val="24"/>
          <w:u w:val="single"/>
        </w:rPr>
        <w:t>:</w:t>
      </w:r>
    </w:p>
    <w:p w:rsidR="006D3CCB" w:rsidRPr="00E56C2E" w:rsidRDefault="006D3CCB" w:rsidP="00541B22">
      <w:pPr>
        <w:ind w:left="360"/>
        <w:rPr>
          <w:rFonts w:asciiTheme="majorHAnsi" w:hAnsiTheme="majorHAnsi"/>
          <w:bCs/>
          <w:sz w:val="10"/>
          <w:szCs w:val="24"/>
        </w:rPr>
      </w:pPr>
    </w:p>
    <w:p w:rsidR="006D3CCB" w:rsidRPr="00E56C2E" w:rsidRDefault="006D3CCB" w:rsidP="006D3CCB">
      <w:pPr>
        <w:pStyle w:val="Paragraphedeliste"/>
        <w:ind w:left="720"/>
        <w:rPr>
          <w:rFonts w:asciiTheme="majorHAnsi" w:hAnsiTheme="majorHAnsi"/>
          <w:bCs/>
          <w:sz w:val="20"/>
          <w:szCs w:val="24"/>
        </w:rPr>
      </w:pPr>
    </w:p>
    <w:p w:rsidR="006F69C4" w:rsidRPr="00E56C2E" w:rsidRDefault="006F69C4" w:rsidP="00260EF2">
      <w:pPr>
        <w:numPr>
          <w:ilvl w:val="0"/>
          <w:numId w:val="4"/>
        </w:numPr>
        <w:ind w:left="360"/>
        <w:rPr>
          <w:rFonts w:asciiTheme="majorHAnsi" w:hAnsiTheme="majorHAnsi"/>
          <w:b/>
          <w:bCs/>
          <w:sz w:val="24"/>
          <w:szCs w:val="24"/>
        </w:rPr>
      </w:pPr>
      <w:r w:rsidRPr="00E56C2E">
        <w:rPr>
          <w:rFonts w:asciiTheme="majorHAnsi" w:hAnsiTheme="majorHAnsi"/>
          <w:bCs/>
          <w:sz w:val="24"/>
          <w:szCs w:val="24"/>
        </w:rPr>
        <w:t>Le mouvement des gilets jaunes : un mouvement anti-</w:t>
      </w:r>
      <w:r w:rsidR="00EC291C" w:rsidRPr="00E56C2E">
        <w:rPr>
          <w:rFonts w:asciiTheme="majorHAnsi" w:hAnsiTheme="majorHAnsi"/>
          <w:bCs/>
          <w:sz w:val="24"/>
          <w:szCs w:val="24"/>
        </w:rPr>
        <w:t>é</w:t>
      </w:r>
      <w:r w:rsidRPr="00E56C2E">
        <w:rPr>
          <w:rFonts w:asciiTheme="majorHAnsi" w:hAnsiTheme="majorHAnsi"/>
          <w:bCs/>
          <w:sz w:val="24"/>
          <w:szCs w:val="24"/>
        </w:rPr>
        <w:t xml:space="preserve">cologie ? (avec J.Y. Dormagen et L. Michel), Journée d’étude </w:t>
      </w:r>
      <w:r w:rsidR="009809CB">
        <w:rPr>
          <w:rFonts w:asciiTheme="majorHAnsi" w:hAnsiTheme="majorHAnsi"/>
          <w:bCs/>
          <w:sz w:val="24"/>
          <w:szCs w:val="24"/>
        </w:rPr>
        <w:t>« </w:t>
      </w:r>
      <w:r w:rsidRPr="00E56C2E">
        <w:rPr>
          <w:rFonts w:asciiTheme="majorHAnsi" w:hAnsiTheme="majorHAnsi"/>
          <w:bCs/>
          <w:sz w:val="24"/>
          <w:szCs w:val="24"/>
        </w:rPr>
        <w:t xml:space="preserve">Écologie et Gilets Jaunes », Paris, </w:t>
      </w:r>
      <w:r w:rsidR="00132ECE" w:rsidRPr="00E56C2E">
        <w:rPr>
          <w:rFonts w:asciiTheme="majorHAnsi" w:hAnsiTheme="majorHAnsi"/>
          <w:bCs/>
          <w:sz w:val="24"/>
          <w:szCs w:val="24"/>
        </w:rPr>
        <w:t>18</w:t>
      </w:r>
      <w:r w:rsidRPr="00E56C2E">
        <w:rPr>
          <w:rFonts w:asciiTheme="majorHAnsi" w:hAnsiTheme="majorHAnsi"/>
          <w:bCs/>
          <w:sz w:val="24"/>
          <w:szCs w:val="24"/>
        </w:rPr>
        <w:t>/0</w:t>
      </w:r>
      <w:r w:rsidR="00132ECE" w:rsidRPr="00E56C2E">
        <w:rPr>
          <w:rFonts w:asciiTheme="majorHAnsi" w:hAnsiTheme="majorHAnsi"/>
          <w:bCs/>
          <w:sz w:val="24"/>
          <w:szCs w:val="24"/>
        </w:rPr>
        <w:t>3</w:t>
      </w:r>
      <w:r w:rsidRPr="00E56C2E">
        <w:rPr>
          <w:rFonts w:asciiTheme="majorHAnsi" w:hAnsiTheme="majorHAnsi"/>
          <w:bCs/>
          <w:sz w:val="24"/>
          <w:szCs w:val="24"/>
        </w:rPr>
        <w:t>/2019.</w:t>
      </w:r>
    </w:p>
    <w:p w:rsidR="006F69C4" w:rsidRPr="00E56C2E" w:rsidRDefault="006F69C4" w:rsidP="006F69C4">
      <w:pPr>
        <w:ind w:left="360"/>
        <w:rPr>
          <w:rFonts w:asciiTheme="majorHAnsi" w:hAnsiTheme="majorHAnsi"/>
          <w:bCs/>
          <w:sz w:val="24"/>
          <w:szCs w:val="24"/>
        </w:rPr>
      </w:pPr>
    </w:p>
    <w:p w:rsidR="006D3CCB" w:rsidRPr="00E56C2E" w:rsidRDefault="006F69C4" w:rsidP="006D3CCB">
      <w:pPr>
        <w:numPr>
          <w:ilvl w:val="0"/>
          <w:numId w:val="4"/>
        </w:numPr>
        <w:ind w:left="360"/>
        <w:rPr>
          <w:rFonts w:asciiTheme="majorHAnsi" w:hAnsiTheme="majorHAnsi"/>
          <w:bCs/>
          <w:sz w:val="24"/>
          <w:szCs w:val="24"/>
        </w:rPr>
      </w:pPr>
      <w:r w:rsidRPr="00E56C2E">
        <w:rPr>
          <w:rFonts w:asciiTheme="majorHAnsi" w:hAnsiTheme="majorHAnsi"/>
          <w:bCs/>
          <w:sz w:val="24"/>
          <w:szCs w:val="24"/>
        </w:rPr>
        <w:t xml:space="preserve">Etudier le mouvement des gilets jaunes : une ethnographie comparée des occupations de ronds-points </w:t>
      </w:r>
      <w:r w:rsidR="006D3CCB" w:rsidRPr="00E56C2E">
        <w:rPr>
          <w:rFonts w:asciiTheme="majorHAnsi" w:hAnsiTheme="majorHAnsi"/>
          <w:bCs/>
          <w:sz w:val="24"/>
          <w:szCs w:val="24"/>
        </w:rPr>
        <w:t xml:space="preserve">(avec collectif), Journée d’études « Quels outils pour appréhender et analyser les mobilisations de Gilets Jaunes et les données issues du Débat national ?", Science po Paris, 16-17 janvier 2019. </w:t>
      </w:r>
    </w:p>
    <w:p w:rsidR="006D3CCB" w:rsidRPr="00E56C2E" w:rsidRDefault="006D3CCB" w:rsidP="006D3CCB">
      <w:pPr>
        <w:pStyle w:val="Paragraphedeliste"/>
        <w:ind w:left="720"/>
        <w:rPr>
          <w:rFonts w:asciiTheme="majorHAnsi" w:hAnsiTheme="majorHAnsi"/>
          <w:bCs/>
          <w:sz w:val="20"/>
          <w:szCs w:val="24"/>
        </w:rPr>
      </w:pPr>
    </w:p>
    <w:p w:rsidR="006D3CCB" w:rsidRPr="00E56C2E" w:rsidRDefault="006D3CCB" w:rsidP="006D3CCB">
      <w:pPr>
        <w:numPr>
          <w:ilvl w:val="0"/>
          <w:numId w:val="4"/>
        </w:numPr>
        <w:ind w:left="360"/>
        <w:rPr>
          <w:rFonts w:asciiTheme="majorHAnsi" w:hAnsiTheme="majorHAnsi"/>
          <w:bCs/>
          <w:sz w:val="24"/>
          <w:szCs w:val="24"/>
        </w:rPr>
      </w:pPr>
      <w:r w:rsidRPr="00E56C2E">
        <w:rPr>
          <w:rFonts w:asciiTheme="majorHAnsi" w:hAnsiTheme="majorHAnsi"/>
          <w:bCs/>
          <w:sz w:val="24"/>
          <w:szCs w:val="24"/>
        </w:rPr>
        <w:t>Présentation des résultats d’enquête : qui sont les gilets jaunes</w:t>
      </w:r>
      <w:r w:rsidR="00C10556" w:rsidRPr="00E56C2E">
        <w:rPr>
          <w:rFonts w:asciiTheme="majorHAnsi" w:hAnsiTheme="majorHAnsi"/>
          <w:bCs/>
          <w:sz w:val="24"/>
          <w:szCs w:val="24"/>
        </w:rPr>
        <w:t> </w:t>
      </w:r>
      <w:r w:rsidRPr="00E56C2E">
        <w:rPr>
          <w:rFonts w:asciiTheme="majorHAnsi" w:hAnsiTheme="majorHAnsi"/>
          <w:bCs/>
          <w:sz w:val="24"/>
          <w:szCs w:val="24"/>
        </w:rPr>
        <w:t>?,  Journée d’études</w:t>
      </w:r>
      <w:r w:rsidR="006F69C4" w:rsidRPr="00E56C2E">
        <w:rPr>
          <w:rFonts w:asciiTheme="majorHAnsi" w:hAnsiTheme="majorHAnsi"/>
          <w:bCs/>
          <w:sz w:val="24"/>
          <w:szCs w:val="24"/>
        </w:rPr>
        <w:t xml:space="preserve"> et table ronde</w:t>
      </w:r>
      <w:r w:rsidRPr="00E56C2E">
        <w:rPr>
          <w:rFonts w:asciiTheme="majorHAnsi" w:hAnsiTheme="majorHAnsi"/>
          <w:bCs/>
          <w:sz w:val="24"/>
          <w:szCs w:val="24"/>
        </w:rPr>
        <w:t>, N. Mayer, C. Froio, Science po Paris, 28/11/2019.</w:t>
      </w:r>
    </w:p>
    <w:p w:rsidR="006D3CCB" w:rsidRPr="00E56C2E" w:rsidRDefault="006D3CCB" w:rsidP="006D3CCB">
      <w:pPr>
        <w:pStyle w:val="Paragraphedeliste"/>
        <w:ind w:left="720"/>
        <w:rPr>
          <w:rFonts w:asciiTheme="majorHAnsi" w:hAnsiTheme="majorHAnsi"/>
          <w:bCs/>
          <w:sz w:val="20"/>
          <w:szCs w:val="24"/>
        </w:rPr>
      </w:pPr>
    </w:p>
    <w:p w:rsidR="006D3CCB" w:rsidRPr="00E56C2E" w:rsidRDefault="006F69C4" w:rsidP="006D3CCB">
      <w:pPr>
        <w:numPr>
          <w:ilvl w:val="0"/>
          <w:numId w:val="4"/>
        </w:numPr>
        <w:ind w:left="360"/>
        <w:rPr>
          <w:rFonts w:asciiTheme="majorHAnsi" w:hAnsiTheme="majorHAnsi"/>
          <w:bCs/>
          <w:sz w:val="24"/>
          <w:szCs w:val="24"/>
        </w:rPr>
      </w:pPr>
      <w:r w:rsidRPr="00E56C2E">
        <w:rPr>
          <w:rFonts w:asciiTheme="majorHAnsi" w:hAnsiTheme="majorHAnsi"/>
          <w:bCs/>
          <w:sz w:val="24"/>
          <w:szCs w:val="24"/>
        </w:rPr>
        <w:t xml:space="preserve"> </w:t>
      </w:r>
      <w:r w:rsidR="006D3CCB" w:rsidRPr="00E56C2E">
        <w:rPr>
          <w:rFonts w:asciiTheme="majorHAnsi" w:hAnsiTheme="majorHAnsi"/>
          <w:bCs/>
          <w:sz w:val="24"/>
          <w:szCs w:val="24"/>
        </w:rPr>
        <w:t>« Gilets jaunes : quels enjeux économiques, sociaux et politiques ?», Table ronde, MSH-Sud, Montpellier, 08/11/2019.</w:t>
      </w:r>
    </w:p>
    <w:p w:rsidR="006D3CCB" w:rsidRDefault="006D3CCB" w:rsidP="006F69C4">
      <w:pPr>
        <w:ind w:left="360"/>
        <w:rPr>
          <w:bCs/>
          <w:sz w:val="24"/>
          <w:szCs w:val="24"/>
        </w:rPr>
      </w:pPr>
    </w:p>
    <w:p w:rsidR="006D3CCB" w:rsidRDefault="006D3CCB" w:rsidP="006D3CCB">
      <w:pPr>
        <w:numPr>
          <w:ilvl w:val="0"/>
          <w:numId w:val="4"/>
        </w:numPr>
        <w:ind w:left="360"/>
        <w:rPr>
          <w:rFonts w:asciiTheme="majorHAnsi" w:hAnsiTheme="majorHAnsi"/>
          <w:bCs/>
          <w:sz w:val="24"/>
          <w:szCs w:val="24"/>
        </w:rPr>
      </w:pPr>
      <w:r w:rsidRPr="00E56C2E">
        <w:rPr>
          <w:rFonts w:asciiTheme="majorHAnsi" w:hAnsiTheme="majorHAnsi"/>
          <w:bCs/>
          <w:sz w:val="24"/>
          <w:szCs w:val="24"/>
        </w:rPr>
        <w:t>Présentation collective, « Enquête Gilets jaunes », Section thématique 89 « Enquêter sur une mobilisation en cours », Congrès AFSP, 3</w:t>
      </w:r>
      <w:r w:rsidR="006F69C4" w:rsidRPr="00E56C2E">
        <w:rPr>
          <w:rFonts w:asciiTheme="majorHAnsi" w:hAnsiTheme="majorHAnsi"/>
          <w:bCs/>
          <w:sz w:val="24"/>
          <w:szCs w:val="24"/>
        </w:rPr>
        <w:t xml:space="preserve"> </w:t>
      </w:r>
      <w:r w:rsidRPr="00E56C2E">
        <w:rPr>
          <w:rFonts w:asciiTheme="majorHAnsi" w:hAnsiTheme="majorHAnsi"/>
          <w:bCs/>
          <w:sz w:val="24"/>
          <w:szCs w:val="24"/>
        </w:rPr>
        <w:t>juillet 2019, IEP de Bordeaux.</w:t>
      </w:r>
    </w:p>
    <w:p w:rsidR="009809CB" w:rsidRDefault="009809CB" w:rsidP="009809CB">
      <w:pPr>
        <w:pStyle w:val="Paragraphedeliste"/>
        <w:rPr>
          <w:rFonts w:asciiTheme="majorHAnsi" w:hAnsiTheme="majorHAnsi"/>
          <w:bCs/>
          <w:sz w:val="24"/>
          <w:szCs w:val="24"/>
        </w:rPr>
      </w:pPr>
    </w:p>
    <w:p w:rsidR="006F69C4" w:rsidRPr="00E56C2E" w:rsidRDefault="006F69C4" w:rsidP="006F69C4">
      <w:pPr>
        <w:rPr>
          <w:rFonts w:asciiTheme="majorHAnsi" w:hAnsiTheme="majorHAnsi"/>
          <w:b/>
          <w:bCs/>
          <w:i/>
          <w:sz w:val="24"/>
          <w:szCs w:val="24"/>
          <w:u w:val="single"/>
          <w:lang w:val="en-GB"/>
        </w:rPr>
      </w:pPr>
      <w:r w:rsidRPr="00E56C2E">
        <w:rPr>
          <w:rFonts w:asciiTheme="majorHAnsi" w:hAnsiTheme="majorHAnsi"/>
          <w:b/>
          <w:bCs/>
          <w:i/>
          <w:sz w:val="24"/>
          <w:szCs w:val="24"/>
          <w:u w:val="single"/>
          <w:lang w:val="en-GB"/>
        </w:rPr>
        <w:lastRenderedPageBreak/>
        <w:t xml:space="preserve">International Events </w:t>
      </w:r>
      <w:r w:rsidR="00BE615A" w:rsidRPr="00E56C2E">
        <w:rPr>
          <w:rFonts w:asciiTheme="majorHAnsi" w:hAnsiTheme="majorHAnsi"/>
          <w:b/>
          <w:bCs/>
          <w:i/>
          <w:sz w:val="24"/>
          <w:szCs w:val="24"/>
          <w:u w:val="single"/>
          <w:lang w:val="en-GB"/>
        </w:rPr>
        <w:t>(of the past 5 years)</w:t>
      </w:r>
      <w:r w:rsidRPr="00E56C2E">
        <w:rPr>
          <w:rFonts w:asciiTheme="majorHAnsi" w:hAnsiTheme="majorHAnsi"/>
          <w:b/>
          <w:bCs/>
          <w:i/>
          <w:sz w:val="24"/>
          <w:szCs w:val="24"/>
          <w:u w:val="single"/>
          <w:lang w:val="en-GB"/>
        </w:rPr>
        <w:t>:</w:t>
      </w:r>
      <w:r w:rsidR="00BE615A" w:rsidRPr="00E56C2E">
        <w:rPr>
          <w:rFonts w:asciiTheme="majorHAnsi" w:hAnsiTheme="majorHAnsi"/>
          <w:b/>
          <w:bCs/>
          <w:i/>
          <w:sz w:val="24"/>
          <w:szCs w:val="24"/>
          <w:u w:val="single"/>
          <w:lang w:val="en-GB"/>
        </w:rPr>
        <w:t xml:space="preserve"> communications &amp; organisation</w:t>
      </w:r>
    </w:p>
    <w:p w:rsidR="006F69C4" w:rsidRPr="00E56C2E" w:rsidRDefault="006F69C4" w:rsidP="006F69C4">
      <w:pPr>
        <w:rPr>
          <w:rFonts w:asciiTheme="majorHAnsi" w:hAnsiTheme="majorHAnsi"/>
          <w:b/>
          <w:bCs/>
          <w:i/>
          <w:sz w:val="24"/>
          <w:szCs w:val="24"/>
          <w:u w:val="single"/>
          <w:lang w:val="en-GB"/>
        </w:rPr>
      </w:pPr>
    </w:p>
    <w:p w:rsidR="006F69C4" w:rsidRPr="00E56C2E" w:rsidRDefault="006F69C4" w:rsidP="006F69C4">
      <w:pPr>
        <w:numPr>
          <w:ilvl w:val="0"/>
          <w:numId w:val="4"/>
        </w:numPr>
        <w:ind w:left="360"/>
        <w:rPr>
          <w:rFonts w:asciiTheme="majorHAnsi" w:hAnsiTheme="majorHAnsi"/>
          <w:b/>
          <w:bCs/>
          <w:sz w:val="24"/>
          <w:szCs w:val="24"/>
          <w:lang w:val="es-419"/>
        </w:rPr>
      </w:pPr>
      <w:bookmarkStart w:id="10" w:name="_Hlk1744338"/>
      <w:r w:rsidRPr="00E56C2E">
        <w:rPr>
          <w:rFonts w:asciiTheme="majorHAnsi" w:hAnsiTheme="majorHAnsi"/>
          <w:b/>
          <w:bCs/>
          <w:sz w:val="24"/>
          <w:szCs w:val="24"/>
          <w:lang w:val="es-419"/>
        </w:rPr>
        <w:t>Universitad Bernardo O‘Higgings, Santiago, Chile, 10 mai 2018 :</w:t>
      </w:r>
    </w:p>
    <w:p w:rsidR="006F69C4" w:rsidRPr="00E56C2E" w:rsidRDefault="006F69C4" w:rsidP="006F69C4">
      <w:pPr>
        <w:ind w:left="360"/>
        <w:rPr>
          <w:rFonts w:asciiTheme="majorHAnsi" w:hAnsiTheme="majorHAnsi"/>
          <w:bCs/>
          <w:sz w:val="24"/>
          <w:szCs w:val="24"/>
          <w:lang w:val="es-419"/>
        </w:rPr>
      </w:pPr>
      <w:r w:rsidRPr="00E56C2E">
        <w:rPr>
          <w:rFonts w:asciiTheme="majorHAnsi" w:hAnsiTheme="majorHAnsi"/>
          <w:bCs/>
          <w:sz w:val="24"/>
          <w:szCs w:val="24"/>
          <w:lang w:val="es-419"/>
        </w:rPr>
        <w:t>Conférence: “ El sistema de partidos de la V Républica el en marco de la Union Europea”</w:t>
      </w:r>
    </w:p>
    <w:p w:rsidR="006F69C4" w:rsidRPr="00E56C2E" w:rsidRDefault="006F69C4" w:rsidP="006F69C4">
      <w:pPr>
        <w:ind w:left="360"/>
        <w:rPr>
          <w:rFonts w:asciiTheme="majorHAnsi" w:hAnsiTheme="majorHAnsi"/>
          <w:bCs/>
          <w:sz w:val="24"/>
          <w:szCs w:val="24"/>
          <w:lang w:val="es-419"/>
        </w:rPr>
      </w:pPr>
    </w:p>
    <w:p w:rsidR="00BE615A" w:rsidRPr="00E56C2E" w:rsidRDefault="006F69C4" w:rsidP="00BE615A">
      <w:pPr>
        <w:numPr>
          <w:ilvl w:val="0"/>
          <w:numId w:val="4"/>
        </w:numPr>
        <w:ind w:left="360"/>
        <w:rPr>
          <w:rFonts w:asciiTheme="majorHAnsi" w:hAnsiTheme="majorHAnsi"/>
          <w:bCs/>
          <w:sz w:val="24"/>
          <w:szCs w:val="24"/>
          <w:lang w:val="en-GB"/>
        </w:rPr>
      </w:pPr>
      <w:r w:rsidRPr="00E56C2E">
        <w:rPr>
          <w:rFonts w:asciiTheme="majorHAnsi" w:hAnsiTheme="majorHAnsi"/>
          <w:b/>
          <w:bCs/>
          <w:iCs/>
          <w:sz w:val="24"/>
          <w:szCs w:val="24"/>
          <w:lang w:val="en-GB"/>
        </w:rPr>
        <w:t>Jean Monnet Seminar</w:t>
      </w:r>
      <w:r w:rsidRPr="00E56C2E">
        <w:rPr>
          <w:rFonts w:asciiTheme="majorHAnsi" w:hAnsiTheme="majorHAnsi"/>
          <w:b/>
          <w:bCs/>
          <w:i/>
          <w:iCs/>
          <w:sz w:val="24"/>
          <w:szCs w:val="24"/>
          <w:lang w:val="en-GB"/>
        </w:rPr>
        <w:t xml:space="preserve"> </w:t>
      </w:r>
      <w:r w:rsidRPr="00E56C2E">
        <w:rPr>
          <w:rFonts w:asciiTheme="majorHAnsi" w:hAnsiTheme="majorHAnsi"/>
          <w:b/>
          <w:bCs/>
          <w:sz w:val="24"/>
          <w:szCs w:val="24"/>
          <w:lang w:val="en-GB"/>
        </w:rPr>
        <w:t>on "Euroscepticisms</w:t>
      </w:r>
      <w:r w:rsidR="00BE615A" w:rsidRPr="00E56C2E">
        <w:rPr>
          <w:rFonts w:asciiTheme="majorHAnsi" w:hAnsiTheme="majorHAnsi"/>
          <w:b/>
          <w:bCs/>
          <w:sz w:val="24"/>
          <w:szCs w:val="24"/>
          <w:lang w:val="en-GB"/>
        </w:rPr>
        <w:t>,</w:t>
      </w:r>
      <w:r w:rsidRPr="00E56C2E">
        <w:rPr>
          <w:rFonts w:asciiTheme="majorHAnsi" w:hAnsiTheme="majorHAnsi"/>
          <w:b/>
          <w:bCs/>
          <w:sz w:val="24"/>
          <w:szCs w:val="24"/>
          <w:lang w:val="en-GB"/>
        </w:rPr>
        <w:t xml:space="preserve"> </w:t>
      </w:r>
      <w:r w:rsidRPr="00E56C2E">
        <w:rPr>
          <w:rFonts w:asciiTheme="majorHAnsi" w:hAnsiTheme="majorHAnsi"/>
          <w:bCs/>
          <w:sz w:val="24"/>
          <w:szCs w:val="24"/>
          <w:lang w:val="en-GB"/>
        </w:rPr>
        <w:t xml:space="preserve">jointly organized by SAIS Europe John Hopkins University </w:t>
      </w:r>
      <w:r w:rsidR="00BE615A" w:rsidRPr="00E56C2E">
        <w:rPr>
          <w:rFonts w:asciiTheme="majorHAnsi" w:hAnsiTheme="majorHAnsi"/>
          <w:bCs/>
          <w:sz w:val="24"/>
          <w:szCs w:val="24"/>
          <w:lang w:val="en-GB"/>
        </w:rPr>
        <w:t xml:space="preserve">&amp; </w:t>
      </w:r>
      <w:r w:rsidRPr="00E56C2E">
        <w:rPr>
          <w:rFonts w:asciiTheme="majorHAnsi" w:hAnsiTheme="majorHAnsi"/>
          <w:bCs/>
          <w:sz w:val="24"/>
          <w:szCs w:val="24"/>
          <w:lang w:val="en-GB"/>
        </w:rPr>
        <w:t>University of</w:t>
      </w:r>
      <w:r w:rsidR="00BE615A" w:rsidRPr="00E56C2E">
        <w:rPr>
          <w:rFonts w:asciiTheme="majorHAnsi" w:hAnsiTheme="majorHAnsi"/>
          <w:bCs/>
          <w:sz w:val="24"/>
          <w:szCs w:val="24"/>
          <w:lang w:val="en-GB"/>
        </w:rPr>
        <w:t xml:space="preserve"> </w:t>
      </w:r>
      <w:r w:rsidRPr="00E56C2E">
        <w:rPr>
          <w:rFonts w:asciiTheme="majorHAnsi" w:hAnsiTheme="majorHAnsi"/>
          <w:bCs/>
          <w:sz w:val="24"/>
          <w:szCs w:val="24"/>
          <w:lang w:val="en-GB"/>
        </w:rPr>
        <w:t>Siena</w:t>
      </w:r>
      <w:r w:rsidR="00BE615A" w:rsidRPr="00E56C2E">
        <w:rPr>
          <w:rFonts w:asciiTheme="majorHAnsi" w:hAnsiTheme="majorHAnsi"/>
          <w:bCs/>
          <w:sz w:val="24"/>
          <w:szCs w:val="24"/>
          <w:lang w:val="en-GB"/>
        </w:rPr>
        <w:t xml:space="preserve">: The Historical roots of a political </w:t>
      </w:r>
      <w:r w:rsidR="00BE615A" w:rsidRPr="00E56C2E">
        <w:rPr>
          <w:rFonts w:asciiTheme="majorHAnsi" w:hAnsiTheme="majorHAnsi"/>
          <w:bCs/>
          <w:sz w:val="24"/>
          <w:szCs w:val="24"/>
          <w:lang w:val="en-GB"/>
        </w:rPr>
        <w:br/>
        <w:t>challenge”,</w:t>
      </w:r>
      <w:r w:rsidRPr="00E56C2E">
        <w:rPr>
          <w:rFonts w:asciiTheme="majorHAnsi" w:hAnsiTheme="majorHAnsi"/>
          <w:bCs/>
          <w:sz w:val="24"/>
          <w:szCs w:val="24"/>
          <w:lang w:val="en-GB"/>
        </w:rPr>
        <w:t xml:space="preserve"> Bologna, 8-9 </w:t>
      </w:r>
      <w:r w:rsidR="00BE615A" w:rsidRPr="00E56C2E">
        <w:rPr>
          <w:rFonts w:asciiTheme="majorHAnsi" w:hAnsiTheme="majorHAnsi"/>
          <w:bCs/>
          <w:sz w:val="24"/>
          <w:szCs w:val="24"/>
          <w:lang w:val="en-GB"/>
        </w:rPr>
        <w:t>J</w:t>
      </w:r>
      <w:r w:rsidRPr="00E56C2E">
        <w:rPr>
          <w:rFonts w:asciiTheme="majorHAnsi" w:hAnsiTheme="majorHAnsi"/>
          <w:bCs/>
          <w:sz w:val="24"/>
          <w:szCs w:val="24"/>
          <w:lang w:val="en-GB"/>
        </w:rPr>
        <w:t>une 2017. Communication: “Opposing Europe in France: understanding a multi-faceted phenomenon”.</w:t>
      </w:r>
    </w:p>
    <w:p w:rsidR="006F69C4" w:rsidRPr="00E56C2E" w:rsidRDefault="006F69C4" w:rsidP="006F69C4">
      <w:pPr>
        <w:ind w:left="360"/>
        <w:rPr>
          <w:rFonts w:asciiTheme="majorHAnsi" w:hAnsiTheme="majorHAnsi"/>
          <w:bCs/>
          <w:sz w:val="24"/>
          <w:szCs w:val="24"/>
          <w:lang w:val="en-GB"/>
        </w:rPr>
      </w:pPr>
    </w:p>
    <w:p w:rsidR="006F69C4" w:rsidRPr="00E56C2E" w:rsidRDefault="006F69C4" w:rsidP="006F69C4">
      <w:pPr>
        <w:numPr>
          <w:ilvl w:val="0"/>
          <w:numId w:val="4"/>
        </w:numPr>
        <w:ind w:left="360"/>
        <w:rPr>
          <w:rFonts w:asciiTheme="majorHAnsi" w:hAnsiTheme="majorHAnsi"/>
          <w:b/>
          <w:bCs/>
          <w:sz w:val="24"/>
          <w:szCs w:val="24"/>
          <w:lang w:val="en-GB"/>
        </w:rPr>
      </w:pPr>
      <w:r w:rsidRPr="00E56C2E">
        <w:rPr>
          <w:rFonts w:asciiTheme="majorHAnsi" w:hAnsiTheme="majorHAnsi"/>
          <w:b/>
          <w:bCs/>
          <w:sz w:val="24"/>
          <w:szCs w:val="24"/>
          <w:lang w:val="en-GB"/>
        </w:rPr>
        <w:t xml:space="preserve">Workshop – University of Copenhagen– 21-22 </w:t>
      </w:r>
      <w:r w:rsidR="00132ECE" w:rsidRPr="00E56C2E">
        <w:rPr>
          <w:rFonts w:asciiTheme="majorHAnsi" w:hAnsiTheme="majorHAnsi"/>
          <w:b/>
          <w:bCs/>
          <w:sz w:val="24"/>
          <w:szCs w:val="24"/>
          <w:lang w:val="en-GB"/>
        </w:rPr>
        <w:t>January</w:t>
      </w:r>
      <w:r w:rsidRPr="00E56C2E">
        <w:rPr>
          <w:rFonts w:asciiTheme="majorHAnsi" w:hAnsiTheme="majorHAnsi"/>
          <w:b/>
          <w:bCs/>
          <w:sz w:val="24"/>
          <w:szCs w:val="24"/>
          <w:lang w:val="en-GB"/>
        </w:rPr>
        <w:t xml:space="preserve"> 2016</w:t>
      </w:r>
    </w:p>
    <w:p w:rsidR="006F69C4" w:rsidRPr="00E56C2E" w:rsidRDefault="006F69C4" w:rsidP="006F69C4">
      <w:pPr>
        <w:ind w:left="360"/>
        <w:rPr>
          <w:rFonts w:asciiTheme="majorHAnsi" w:hAnsiTheme="majorHAnsi"/>
          <w:bCs/>
          <w:sz w:val="24"/>
          <w:szCs w:val="24"/>
          <w:lang w:val="en-GB"/>
        </w:rPr>
      </w:pPr>
      <w:r w:rsidRPr="00E56C2E">
        <w:rPr>
          <w:rFonts w:asciiTheme="majorHAnsi" w:hAnsiTheme="majorHAnsi"/>
          <w:bCs/>
          <w:sz w:val="24"/>
          <w:szCs w:val="24"/>
          <w:lang w:val="en-GB"/>
        </w:rPr>
        <w:t>“A Lens on Euroscepticism: The Impact of Eurosceptic Attitudes on the 2014 European Parliament Elections” ed. J. H. Nieslen, M. Franklin. Communication: French opposition to the EU: evolutions and influence (1979-2014)”</w:t>
      </w:r>
    </w:p>
    <w:p w:rsidR="006F69C4" w:rsidRPr="00E56C2E" w:rsidRDefault="006F69C4" w:rsidP="006F69C4">
      <w:pPr>
        <w:ind w:left="360"/>
        <w:rPr>
          <w:rFonts w:asciiTheme="majorHAnsi" w:hAnsiTheme="majorHAnsi"/>
          <w:bCs/>
          <w:sz w:val="24"/>
          <w:szCs w:val="24"/>
          <w:lang w:val="en-GB"/>
        </w:rPr>
      </w:pPr>
    </w:p>
    <w:p w:rsidR="006F69C4" w:rsidRPr="00E56C2E" w:rsidRDefault="006F69C4" w:rsidP="006F69C4">
      <w:pPr>
        <w:numPr>
          <w:ilvl w:val="0"/>
          <w:numId w:val="4"/>
        </w:numPr>
        <w:ind w:left="360"/>
        <w:rPr>
          <w:rFonts w:asciiTheme="majorHAnsi" w:hAnsiTheme="majorHAnsi"/>
          <w:bCs/>
          <w:sz w:val="24"/>
          <w:szCs w:val="24"/>
          <w:lang w:val="es-419"/>
        </w:rPr>
      </w:pPr>
      <w:r w:rsidRPr="00E56C2E">
        <w:rPr>
          <w:rFonts w:asciiTheme="majorHAnsi" w:hAnsiTheme="majorHAnsi"/>
          <w:b/>
          <w:bCs/>
          <w:sz w:val="24"/>
          <w:szCs w:val="24"/>
          <w:lang w:val="es-419"/>
        </w:rPr>
        <w:t xml:space="preserve">Instituto de </w:t>
      </w:r>
      <w:r w:rsidR="00132ECE" w:rsidRPr="00E56C2E">
        <w:rPr>
          <w:rFonts w:asciiTheme="majorHAnsi" w:hAnsiTheme="majorHAnsi"/>
          <w:b/>
          <w:bCs/>
          <w:sz w:val="24"/>
          <w:szCs w:val="24"/>
          <w:lang w:val="es-419"/>
        </w:rPr>
        <w:t>sociología</w:t>
      </w:r>
      <w:r w:rsidRPr="00E56C2E">
        <w:rPr>
          <w:rFonts w:asciiTheme="majorHAnsi" w:hAnsiTheme="majorHAnsi"/>
          <w:b/>
          <w:bCs/>
          <w:sz w:val="24"/>
          <w:szCs w:val="24"/>
          <w:lang w:val="es-419"/>
        </w:rPr>
        <w:t xml:space="preserve"> de la </w:t>
      </w:r>
      <w:r w:rsidR="00132ECE" w:rsidRPr="00E56C2E">
        <w:rPr>
          <w:rFonts w:asciiTheme="majorHAnsi" w:hAnsiTheme="majorHAnsi"/>
          <w:b/>
          <w:bCs/>
          <w:sz w:val="24"/>
          <w:szCs w:val="24"/>
          <w:lang w:val="es-419"/>
        </w:rPr>
        <w:t>Universidad</w:t>
      </w:r>
      <w:r w:rsidRPr="00E56C2E">
        <w:rPr>
          <w:rFonts w:asciiTheme="majorHAnsi" w:hAnsiTheme="majorHAnsi"/>
          <w:b/>
          <w:bCs/>
          <w:sz w:val="24"/>
          <w:szCs w:val="24"/>
          <w:lang w:val="es-419"/>
        </w:rPr>
        <w:t xml:space="preserve"> de Valparaiso</w:t>
      </w:r>
      <w:r w:rsidRPr="00E56C2E">
        <w:rPr>
          <w:rFonts w:asciiTheme="majorHAnsi" w:hAnsiTheme="majorHAnsi"/>
          <w:bCs/>
          <w:sz w:val="24"/>
          <w:szCs w:val="24"/>
          <w:lang w:val="es-419"/>
        </w:rPr>
        <w:t xml:space="preserve">, Chili, 4 mai 2016: </w:t>
      </w:r>
    </w:p>
    <w:p w:rsidR="006F69C4" w:rsidRPr="00E56C2E" w:rsidRDefault="006F69C4" w:rsidP="006F69C4">
      <w:pPr>
        <w:ind w:firstLine="360"/>
        <w:rPr>
          <w:rFonts w:asciiTheme="majorHAnsi" w:hAnsiTheme="majorHAnsi"/>
          <w:bCs/>
          <w:sz w:val="24"/>
          <w:szCs w:val="24"/>
          <w:lang w:val="es-419"/>
        </w:rPr>
      </w:pPr>
      <w:r w:rsidRPr="00E56C2E">
        <w:rPr>
          <w:rFonts w:asciiTheme="majorHAnsi" w:hAnsiTheme="majorHAnsi"/>
          <w:bCs/>
          <w:sz w:val="24"/>
          <w:szCs w:val="24"/>
          <w:lang w:val="es-419"/>
        </w:rPr>
        <w:t>Conf</w:t>
      </w:r>
      <w:r w:rsidR="00BE615A" w:rsidRPr="00E56C2E">
        <w:rPr>
          <w:rFonts w:asciiTheme="majorHAnsi" w:hAnsiTheme="majorHAnsi"/>
          <w:bCs/>
          <w:sz w:val="24"/>
          <w:szCs w:val="24"/>
          <w:lang w:val="es-419"/>
        </w:rPr>
        <w:t>e</w:t>
      </w:r>
      <w:r w:rsidRPr="00E56C2E">
        <w:rPr>
          <w:rFonts w:asciiTheme="majorHAnsi" w:hAnsiTheme="majorHAnsi"/>
          <w:bCs/>
          <w:sz w:val="24"/>
          <w:szCs w:val="24"/>
          <w:lang w:val="es-419"/>
        </w:rPr>
        <w:t>renc</w:t>
      </w:r>
      <w:r w:rsidR="00BE615A" w:rsidRPr="00E56C2E">
        <w:rPr>
          <w:rFonts w:asciiTheme="majorHAnsi" w:hAnsiTheme="majorHAnsi"/>
          <w:bCs/>
          <w:sz w:val="24"/>
          <w:szCs w:val="24"/>
          <w:lang w:val="es-419"/>
        </w:rPr>
        <w:t>ia</w:t>
      </w:r>
      <w:r w:rsidRPr="00E56C2E">
        <w:rPr>
          <w:rFonts w:asciiTheme="majorHAnsi" w:hAnsiTheme="majorHAnsi"/>
          <w:bCs/>
          <w:sz w:val="24"/>
          <w:szCs w:val="24"/>
          <w:lang w:val="es-419"/>
        </w:rPr>
        <w:t xml:space="preserve"> </w:t>
      </w:r>
      <w:r w:rsidR="00BE615A" w:rsidRPr="00E56C2E">
        <w:rPr>
          <w:rFonts w:asciiTheme="majorHAnsi" w:hAnsiTheme="majorHAnsi"/>
          <w:bCs/>
          <w:sz w:val="24"/>
          <w:szCs w:val="24"/>
          <w:lang w:val="es-419"/>
        </w:rPr>
        <w:t xml:space="preserve">: </w:t>
      </w:r>
      <w:r w:rsidR="00132ECE" w:rsidRPr="00E56C2E">
        <w:rPr>
          <w:rFonts w:asciiTheme="majorHAnsi" w:hAnsiTheme="majorHAnsi"/>
          <w:bCs/>
          <w:sz w:val="24"/>
          <w:szCs w:val="24"/>
          <w:lang w:val="es-419"/>
        </w:rPr>
        <w:t>«</w:t>
      </w:r>
      <w:r w:rsidR="00BE615A" w:rsidRPr="00E56C2E">
        <w:rPr>
          <w:rFonts w:asciiTheme="majorHAnsi" w:hAnsiTheme="majorHAnsi"/>
          <w:bCs/>
          <w:sz w:val="24"/>
          <w:szCs w:val="24"/>
          <w:lang w:val="es-419"/>
        </w:rPr>
        <w:t xml:space="preserve"> </w:t>
      </w:r>
      <w:r w:rsidR="00132ECE" w:rsidRPr="00E56C2E">
        <w:rPr>
          <w:rFonts w:asciiTheme="majorHAnsi" w:hAnsiTheme="majorHAnsi"/>
          <w:bCs/>
          <w:sz w:val="24"/>
          <w:szCs w:val="24"/>
          <w:lang w:val="es-419"/>
        </w:rPr>
        <w:t>Actualidades</w:t>
      </w:r>
      <w:r w:rsidRPr="00E56C2E">
        <w:rPr>
          <w:rFonts w:asciiTheme="majorHAnsi" w:hAnsiTheme="majorHAnsi"/>
          <w:bCs/>
          <w:sz w:val="24"/>
          <w:szCs w:val="24"/>
          <w:lang w:val="es-419"/>
        </w:rPr>
        <w:t xml:space="preserve"> de la </w:t>
      </w:r>
      <w:r w:rsidR="00132ECE" w:rsidRPr="00E56C2E">
        <w:rPr>
          <w:rFonts w:asciiTheme="majorHAnsi" w:hAnsiTheme="majorHAnsi"/>
          <w:bCs/>
          <w:sz w:val="24"/>
          <w:szCs w:val="24"/>
          <w:lang w:val="es-419"/>
        </w:rPr>
        <w:t>sociología</w:t>
      </w:r>
      <w:r w:rsidRPr="00E56C2E">
        <w:rPr>
          <w:rFonts w:asciiTheme="majorHAnsi" w:hAnsiTheme="majorHAnsi"/>
          <w:bCs/>
          <w:sz w:val="24"/>
          <w:szCs w:val="24"/>
          <w:lang w:val="es-419"/>
        </w:rPr>
        <w:t xml:space="preserve"> </w:t>
      </w:r>
      <w:r w:rsidR="00132ECE" w:rsidRPr="00E56C2E">
        <w:rPr>
          <w:rFonts w:asciiTheme="majorHAnsi" w:hAnsiTheme="majorHAnsi"/>
          <w:bCs/>
          <w:sz w:val="24"/>
          <w:szCs w:val="24"/>
          <w:lang w:val="es-419"/>
        </w:rPr>
        <w:t>política</w:t>
      </w:r>
      <w:r w:rsidRPr="00E56C2E">
        <w:rPr>
          <w:rFonts w:asciiTheme="majorHAnsi" w:hAnsiTheme="majorHAnsi"/>
          <w:bCs/>
          <w:sz w:val="24"/>
          <w:szCs w:val="24"/>
          <w:lang w:val="es-419"/>
        </w:rPr>
        <w:t xml:space="preserve"> de la </w:t>
      </w:r>
      <w:r w:rsidR="00132ECE" w:rsidRPr="00E56C2E">
        <w:rPr>
          <w:rFonts w:asciiTheme="majorHAnsi" w:hAnsiTheme="majorHAnsi"/>
          <w:bCs/>
          <w:sz w:val="24"/>
          <w:szCs w:val="24"/>
          <w:lang w:val="es-419"/>
        </w:rPr>
        <w:t>Unión</w:t>
      </w:r>
      <w:r w:rsidRPr="00E56C2E">
        <w:rPr>
          <w:rFonts w:asciiTheme="majorHAnsi" w:hAnsiTheme="majorHAnsi"/>
          <w:bCs/>
          <w:sz w:val="24"/>
          <w:szCs w:val="24"/>
          <w:lang w:val="es-419"/>
        </w:rPr>
        <w:t xml:space="preserve"> Europea ».</w:t>
      </w:r>
    </w:p>
    <w:bookmarkEnd w:id="10"/>
    <w:p w:rsidR="006F69C4" w:rsidRPr="00E56C2E" w:rsidRDefault="006F69C4" w:rsidP="006F69C4">
      <w:pPr>
        <w:ind w:left="360"/>
        <w:rPr>
          <w:rFonts w:asciiTheme="majorHAnsi" w:hAnsiTheme="majorHAnsi"/>
          <w:bCs/>
          <w:sz w:val="24"/>
          <w:szCs w:val="24"/>
          <w:lang w:val="es-419"/>
        </w:rPr>
      </w:pPr>
    </w:p>
    <w:p w:rsidR="006F69C4" w:rsidRPr="00E56C2E" w:rsidRDefault="006F69C4" w:rsidP="006F69C4">
      <w:pPr>
        <w:numPr>
          <w:ilvl w:val="0"/>
          <w:numId w:val="4"/>
        </w:numPr>
        <w:ind w:left="360"/>
        <w:rPr>
          <w:rFonts w:asciiTheme="majorHAnsi" w:hAnsiTheme="majorHAnsi"/>
          <w:bCs/>
          <w:sz w:val="24"/>
          <w:szCs w:val="24"/>
        </w:rPr>
      </w:pPr>
      <w:r w:rsidRPr="00E56C2E">
        <w:rPr>
          <w:rFonts w:asciiTheme="majorHAnsi" w:hAnsiTheme="majorHAnsi"/>
          <w:b/>
          <w:bCs/>
          <w:sz w:val="24"/>
          <w:szCs w:val="24"/>
        </w:rPr>
        <w:t xml:space="preserve">Congrès du </w:t>
      </w:r>
      <w:r w:rsidR="00BE615A" w:rsidRPr="00E56C2E">
        <w:rPr>
          <w:rFonts w:asciiTheme="majorHAnsi" w:hAnsiTheme="majorHAnsi"/>
          <w:b/>
          <w:bCs/>
          <w:sz w:val="24"/>
          <w:szCs w:val="24"/>
        </w:rPr>
        <w:t xml:space="preserve">COSPOF </w:t>
      </w:r>
      <w:r w:rsidRPr="00E56C2E">
        <w:rPr>
          <w:rFonts w:asciiTheme="majorHAnsi" w:hAnsiTheme="majorHAnsi"/>
          <w:bCs/>
          <w:i/>
          <w:sz w:val="24"/>
          <w:szCs w:val="24"/>
        </w:rPr>
        <w:t>Congrès international des associations francophones de science politique,</w:t>
      </w:r>
      <w:r w:rsidRPr="00E56C2E">
        <w:rPr>
          <w:rFonts w:asciiTheme="majorHAnsi" w:hAnsiTheme="majorHAnsi"/>
          <w:bCs/>
          <w:sz w:val="24"/>
          <w:szCs w:val="24"/>
        </w:rPr>
        <w:t xml:space="preserve"> </w:t>
      </w:r>
      <w:r w:rsidRPr="00E56C2E">
        <w:rPr>
          <w:rFonts w:asciiTheme="majorHAnsi" w:hAnsiTheme="majorHAnsi"/>
          <w:b/>
          <w:sz w:val="24"/>
          <w:szCs w:val="24"/>
        </w:rPr>
        <w:t>Lausanne</w:t>
      </w:r>
      <w:r w:rsidRPr="00E56C2E">
        <w:rPr>
          <w:rFonts w:asciiTheme="majorHAnsi" w:hAnsiTheme="majorHAnsi"/>
          <w:bCs/>
          <w:sz w:val="24"/>
          <w:szCs w:val="24"/>
        </w:rPr>
        <w:t>, 5-7 février 2015. ST33 E. Van Haute &amp; F. Greffet : « Dans et en-dehors des partis politiques ? ». Communication : « Le développement d’organisations para-partisanes comme instrument de renouvellement et d’expansion d’une entreprise politique : le cas du FN en France. »</w:t>
      </w:r>
    </w:p>
    <w:p w:rsidR="006F69C4" w:rsidRPr="00E56C2E" w:rsidRDefault="006F69C4" w:rsidP="006F69C4">
      <w:pPr>
        <w:rPr>
          <w:rFonts w:asciiTheme="majorHAnsi" w:hAnsiTheme="majorHAnsi"/>
          <w:bCs/>
          <w:sz w:val="24"/>
          <w:szCs w:val="24"/>
        </w:rPr>
      </w:pPr>
    </w:p>
    <w:p w:rsidR="00BE615A" w:rsidRPr="00E56C2E" w:rsidRDefault="00BE615A" w:rsidP="00BE615A">
      <w:pPr>
        <w:numPr>
          <w:ilvl w:val="0"/>
          <w:numId w:val="4"/>
        </w:numPr>
        <w:ind w:left="360"/>
        <w:rPr>
          <w:rFonts w:asciiTheme="majorHAnsi" w:hAnsiTheme="majorHAnsi"/>
          <w:bCs/>
          <w:sz w:val="24"/>
          <w:szCs w:val="24"/>
        </w:rPr>
      </w:pPr>
      <w:r w:rsidRPr="00E56C2E">
        <w:rPr>
          <w:rFonts w:asciiTheme="majorHAnsi" w:hAnsiTheme="majorHAnsi"/>
          <w:bCs/>
          <w:sz w:val="24"/>
          <w:szCs w:val="24"/>
        </w:rPr>
        <w:t xml:space="preserve">CES Congress, </w:t>
      </w:r>
      <w:r w:rsidRPr="00E56C2E">
        <w:rPr>
          <w:rFonts w:asciiTheme="majorHAnsi" w:hAnsiTheme="majorHAnsi"/>
          <w:bCs/>
          <w:i/>
          <w:sz w:val="24"/>
          <w:szCs w:val="24"/>
        </w:rPr>
        <w:t>Council for European Studies</w:t>
      </w:r>
      <w:r w:rsidRPr="00E56C2E">
        <w:rPr>
          <w:rFonts w:asciiTheme="majorHAnsi" w:hAnsiTheme="majorHAnsi"/>
          <w:bCs/>
          <w:sz w:val="24"/>
          <w:szCs w:val="24"/>
        </w:rPr>
        <w:t>, Organisation d’un panel (avec Y. Schmer-Kunz), Science po Paris, 2015.</w:t>
      </w:r>
    </w:p>
    <w:p w:rsidR="00BE615A" w:rsidRPr="00E56C2E" w:rsidRDefault="00BE615A" w:rsidP="00BE615A">
      <w:pPr>
        <w:pStyle w:val="Paragraphedeliste"/>
        <w:rPr>
          <w:rFonts w:asciiTheme="majorHAnsi" w:hAnsiTheme="majorHAnsi"/>
          <w:b/>
          <w:bCs/>
          <w:sz w:val="24"/>
          <w:szCs w:val="24"/>
        </w:rPr>
      </w:pPr>
    </w:p>
    <w:p w:rsidR="006F69C4" w:rsidRPr="00E56C2E" w:rsidRDefault="006F69C4" w:rsidP="006F69C4">
      <w:pPr>
        <w:numPr>
          <w:ilvl w:val="0"/>
          <w:numId w:val="4"/>
        </w:numPr>
        <w:ind w:left="360"/>
        <w:rPr>
          <w:rFonts w:asciiTheme="majorHAnsi" w:hAnsiTheme="majorHAnsi"/>
          <w:bCs/>
          <w:sz w:val="24"/>
          <w:szCs w:val="24"/>
          <w:lang w:val="en-GB"/>
        </w:rPr>
      </w:pPr>
      <w:r w:rsidRPr="00E56C2E">
        <w:rPr>
          <w:rFonts w:asciiTheme="majorHAnsi" w:hAnsiTheme="majorHAnsi"/>
          <w:b/>
          <w:bCs/>
          <w:sz w:val="24"/>
          <w:szCs w:val="24"/>
          <w:lang w:val="en-GB"/>
        </w:rPr>
        <w:t xml:space="preserve">International Political Science Association (IPSA) Congress, </w:t>
      </w:r>
      <w:r w:rsidRPr="00E56C2E">
        <w:rPr>
          <w:rFonts w:asciiTheme="majorHAnsi" w:hAnsiTheme="majorHAnsi"/>
          <w:bCs/>
          <w:sz w:val="24"/>
          <w:szCs w:val="24"/>
          <w:lang w:val="en-GB"/>
        </w:rPr>
        <w:t>Montréal, 19-24 July 2014</w:t>
      </w:r>
      <w:r w:rsidRPr="00E56C2E">
        <w:rPr>
          <w:rFonts w:asciiTheme="majorHAnsi" w:hAnsiTheme="majorHAnsi"/>
          <w:b/>
          <w:bCs/>
          <w:sz w:val="24"/>
          <w:szCs w:val="24"/>
          <w:lang w:val="en-GB"/>
        </w:rPr>
        <w:t xml:space="preserve">: </w:t>
      </w:r>
      <w:r w:rsidRPr="00E56C2E">
        <w:rPr>
          <w:rFonts w:asciiTheme="majorHAnsi" w:hAnsiTheme="majorHAnsi"/>
          <w:bCs/>
          <w:sz w:val="24"/>
          <w:szCs w:val="24"/>
          <w:lang w:val="en-GB"/>
        </w:rPr>
        <w:t>“Towards a convergence between British and French anti-EU parties?”, in RC03 European Unification, “This belssed plot… ? : The British Referenda of 2014-2017 and the Future of the European Union”, Convenor: Dr. P. Biskup.</w:t>
      </w:r>
    </w:p>
    <w:p w:rsidR="006F69C4" w:rsidRPr="00E56C2E" w:rsidRDefault="006F69C4" w:rsidP="006F69C4">
      <w:pPr>
        <w:pStyle w:val="Sansinterligne"/>
        <w:rPr>
          <w:rFonts w:asciiTheme="majorHAnsi" w:hAnsiTheme="majorHAnsi"/>
          <w:b/>
          <w:sz w:val="24"/>
          <w:szCs w:val="24"/>
          <w:lang w:val="en-GB"/>
        </w:rPr>
      </w:pPr>
    </w:p>
    <w:p w:rsidR="006F69C4" w:rsidRPr="00E56C2E" w:rsidRDefault="006F69C4" w:rsidP="006F69C4">
      <w:pPr>
        <w:numPr>
          <w:ilvl w:val="0"/>
          <w:numId w:val="4"/>
        </w:numPr>
        <w:ind w:left="360"/>
        <w:rPr>
          <w:rFonts w:asciiTheme="majorHAnsi" w:hAnsiTheme="majorHAnsi"/>
          <w:bCs/>
          <w:sz w:val="24"/>
          <w:szCs w:val="24"/>
          <w:lang w:val="en-GB"/>
        </w:rPr>
      </w:pPr>
      <w:r w:rsidRPr="00E56C2E">
        <w:rPr>
          <w:rFonts w:asciiTheme="majorHAnsi" w:hAnsiTheme="majorHAnsi"/>
          <w:b/>
          <w:bCs/>
          <w:sz w:val="24"/>
          <w:szCs w:val="24"/>
          <w:lang w:val="en-GB"/>
        </w:rPr>
        <w:t xml:space="preserve">International Sociological Association (ISA) Congress, </w:t>
      </w:r>
      <w:r w:rsidRPr="00E56C2E">
        <w:rPr>
          <w:rFonts w:asciiTheme="majorHAnsi" w:hAnsiTheme="majorHAnsi"/>
          <w:bCs/>
          <w:sz w:val="24"/>
          <w:szCs w:val="24"/>
          <w:lang w:val="en-GB"/>
        </w:rPr>
        <w:t xml:space="preserve">Yokohama, 13-18 July 2014: </w:t>
      </w:r>
    </w:p>
    <w:p w:rsidR="006F69C4" w:rsidRPr="00E56C2E" w:rsidRDefault="006F69C4" w:rsidP="006F69C4">
      <w:pPr>
        <w:ind w:left="360" w:firstLine="348"/>
        <w:rPr>
          <w:rFonts w:asciiTheme="majorHAnsi" w:hAnsiTheme="majorHAnsi"/>
          <w:bCs/>
          <w:sz w:val="24"/>
          <w:szCs w:val="24"/>
          <w:lang w:val="en-GB"/>
        </w:rPr>
      </w:pPr>
      <w:r w:rsidRPr="00E56C2E">
        <w:rPr>
          <w:rFonts w:asciiTheme="majorHAnsi" w:hAnsiTheme="majorHAnsi"/>
          <w:bCs/>
          <w:sz w:val="24"/>
          <w:szCs w:val="24"/>
          <w:lang w:val="en-GB"/>
        </w:rPr>
        <w:t>“How the radical right manage internal democratization: a case study on the French National Front” In RC “Party Membership and intra-party democracy in comparative perspective”, Session organizers: E. Van Haute, G. Sandri.</w:t>
      </w:r>
    </w:p>
    <w:p w:rsidR="006F69C4" w:rsidRPr="00E56C2E" w:rsidRDefault="006F69C4" w:rsidP="00BE615A">
      <w:pPr>
        <w:ind w:left="360" w:firstLine="348"/>
        <w:rPr>
          <w:rFonts w:asciiTheme="majorHAnsi" w:hAnsiTheme="majorHAnsi"/>
          <w:bCs/>
          <w:sz w:val="24"/>
          <w:szCs w:val="24"/>
          <w:lang w:val="en-GB"/>
        </w:rPr>
      </w:pPr>
      <w:r w:rsidRPr="00E56C2E">
        <w:rPr>
          <w:rFonts w:asciiTheme="majorHAnsi" w:hAnsiTheme="majorHAnsi"/>
          <w:bCs/>
          <w:sz w:val="24"/>
          <w:szCs w:val="24"/>
          <w:lang w:val="en-GB"/>
        </w:rPr>
        <w:t>“The image of male immigrant in radical right parties’ discourses: a case study on the French National Front”, in RC 05:  « Politics of Masculinities Racialised as Deviant and Dangerous », Session organizers: S. Bilge, S. Poynting.</w:t>
      </w:r>
    </w:p>
    <w:sectPr w:rsidR="006F69C4" w:rsidRPr="00E56C2E" w:rsidSect="007A75F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3CA" w:rsidRDefault="009203CA" w:rsidP="00AA743E">
      <w:r>
        <w:separator/>
      </w:r>
    </w:p>
  </w:endnote>
  <w:endnote w:type="continuationSeparator" w:id="0">
    <w:p w:rsidR="009203CA" w:rsidRDefault="009203CA" w:rsidP="00AA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3BB" w:rsidRDefault="007E2389">
    <w:pPr>
      <w:pStyle w:val="Pieddepage"/>
      <w:jc w:val="center"/>
    </w:pPr>
    <w:r>
      <w:fldChar w:fldCharType="begin"/>
    </w:r>
    <w:r>
      <w:instrText xml:space="preserve"> PAGE   \* MERGEFORMAT </w:instrText>
    </w:r>
    <w:r>
      <w:fldChar w:fldCharType="separate"/>
    </w:r>
    <w:r w:rsidR="009C2C6F">
      <w:rPr>
        <w:noProof/>
      </w:rPr>
      <w:t>4</w:t>
    </w:r>
    <w:r>
      <w:rPr>
        <w:noProof/>
      </w:rPr>
      <w:fldChar w:fldCharType="end"/>
    </w:r>
  </w:p>
  <w:p w:rsidR="003333BB" w:rsidRDefault="003333BB">
    <w:pPr>
      <w:pStyle w:val="Pieddepage"/>
    </w:pPr>
  </w:p>
  <w:p w:rsidR="003333BB" w:rsidRDefault="003333B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3CA" w:rsidRDefault="009203CA" w:rsidP="00AA743E">
      <w:r>
        <w:separator/>
      </w:r>
    </w:p>
  </w:footnote>
  <w:footnote w:type="continuationSeparator" w:id="0">
    <w:p w:rsidR="009203CA" w:rsidRDefault="009203CA" w:rsidP="00AA74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4093"/>
    <w:multiLevelType w:val="hybridMultilevel"/>
    <w:tmpl w:val="B79EAA6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2B4B49"/>
    <w:multiLevelType w:val="hybridMultilevel"/>
    <w:tmpl w:val="DEACF4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E75786"/>
    <w:multiLevelType w:val="hybridMultilevel"/>
    <w:tmpl w:val="D91483B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86A529F"/>
    <w:multiLevelType w:val="hybridMultilevel"/>
    <w:tmpl w:val="FB6E66DE"/>
    <w:lvl w:ilvl="0" w:tplc="9B766472">
      <w:start w:val="28"/>
      <w:numFmt w:val="bullet"/>
      <w:lvlText w:val="-"/>
      <w:lvlJc w:val="left"/>
      <w:pPr>
        <w:ind w:left="720" w:hanging="360"/>
      </w:pPr>
      <w:rPr>
        <w:rFonts w:ascii="Garamond" w:eastAsiaTheme="minorHAns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547485"/>
    <w:multiLevelType w:val="hybridMultilevel"/>
    <w:tmpl w:val="673E1D92"/>
    <w:lvl w:ilvl="0" w:tplc="040C0011">
      <w:start w:val="1"/>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22507F08"/>
    <w:multiLevelType w:val="hybridMultilevel"/>
    <w:tmpl w:val="60B0944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49E09F4"/>
    <w:multiLevelType w:val="hybridMultilevel"/>
    <w:tmpl w:val="B4A21B44"/>
    <w:lvl w:ilvl="0" w:tplc="D9E6CDD4">
      <w:start w:val="2007"/>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D17513"/>
    <w:multiLevelType w:val="hybridMultilevel"/>
    <w:tmpl w:val="36467E60"/>
    <w:lvl w:ilvl="0" w:tplc="FFFFFFFF">
      <w:start w:val="1"/>
      <w:numFmt w:val="bullet"/>
      <w:lvlText w:val="-"/>
      <w:lvlJc w:val="left"/>
      <w:pPr>
        <w:tabs>
          <w:tab w:val="num" w:pos="1211"/>
        </w:tabs>
        <w:ind w:left="1211"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E2261D"/>
    <w:multiLevelType w:val="hybridMultilevel"/>
    <w:tmpl w:val="E29623FA"/>
    <w:lvl w:ilvl="0" w:tplc="96DAA33C">
      <w:start w:val="1"/>
      <w:numFmt w:val="upperLetter"/>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9" w15:restartNumberingAfterBreak="0">
    <w:nsid w:val="361E619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6563FD"/>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8CC7B29"/>
    <w:multiLevelType w:val="multilevel"/>
    <w:tmpl w:val="571E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143A5C"/>
    <w:multiLevelType w:val="hybridMultilevel"/>
    <w:tmpl w:val="3B5ED062"/>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13F28C5"/>
    <w:multiLevelType w:val="hybridMultilevel"/>
    <w:tmpl w:val="B0E0EC7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2233DFE"/>
    <w:multiLevelType w:val="multilevel"/>
    <w:tmpl w:val="D4181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FE128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BA46A0B"/>
    <w:multiLevelType w:val="hybridMultilevel"/>
    <w:tmpl w:val="00F2A2DC"/>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2EB1CBB"/>
    <w:multiLevelType w:val="hybridMultilevel"/>
    <w:tmpl w:val="E8ACBE0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4CB0040"/>
    <w:multiLevelType w:val="hybridMultilevel"/>
    <w:tmpl w:val="737E435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A6027A6"/>
    <w:multiLevelType w:val="hybridMultilevel"/>
    <w:tmpl w:val="74BCF4F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AAA4D9B"/>
    <w:multiLevelType w:val="hybridMultilevel"/>
    <w:tmpl w:val="02A00B7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BE44C18"/>
    <w:multiLevelType w:val="hybridMultilevel"/>
    <w:tmpl w:val="B024DA9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11A3C4C"/>
    <w:multiLevelType w:val="multilevel"/>
    <w:tmpl w:val="BF640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403E8D"/>
    <w:multiLevelType w:val="multilevel"/>
    <w:tmpl w:val="E796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012E07"/>
    <w:multiLevelType w:val="hybridMultilevel"/>
    <w:tmpl w:val="9B463CB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10"/>
  </w:num>
  <w:num w:numId="3">
    <w:abstractNumId w:val="9"/>
  </w:num>
  <w:num w:numId="4">
    <w:abstractNumId w:val="0"/>
  </w:num>
  <w:num w:numId="5">
    <w:abstractNumId w:val="6"/>
  </w:num>
  <w:num w:numId="6">
    <w:abstractNumId w:val="8"/>
  </w:num>
  <w:num w:numId="7">
    <w:abstractNumId w:val="13"/>
  </w:num>
  <w:num w:numId="8">
    <w:abstractNumId w:val="2"/>
  </w:num>
  <w:num w:numId="9">
    <w:abstractNumId w:val="4"/>
  </w:num>
  <w:num w:numId="10">
    <w:abstractNumId w:val="12"/>
  </w:num>
  <w:num w:numId="11">
    <w:abstractNumId w:val="19"/>
  </w:num>
  <w:num w:numId="12">
    <w:abstractNumId w:val="17"/>
  </w:num>
  <w:num w:numId="13">
    <w:abstractNumId w:val="20"/>
  </w:num>
  <w:num w:numId="14">
    <w:abstractNumId w:val="16"/>
  </w:num>
  <w:num w:numId="15">
    <w:abstractNumId w:val="24"/>
  </w:num>
  <w:num w:numId="16">
    <w:abstractNumId w:val="5"/>
  </w:num>
  <w:num w:numId="17">
    <w:abstractNumId w:val="18"/>
  </w:num>
  <w:num w:numId="18">
    <w:abstractNumId w:val="1"/>
  </w:num>
  <w:num w:numId="19">
    <w:abstractNumId w:val="21"/>
  </w:num>
  <w:num w:numId="20">
    <w:abstractNumId w:val="3"/>
  </w:num>
  <w:num w:numId="21">
    <w:abstractNumId w:val="7"/>
  </w:num>
  <w:num w:numId="22">
    <w:abstractNumId w:val="22"/>
  </w:num>
  <w:num w:numId="23">
    <w:abstractNumId w:val="14"/>
  </w:num>
  <w:num w:numId="24">
    <w:abstractNumId w:val="1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3C9"/>
    <w:rsid w:val="0000039F"/>
    <w:rsid w:val="00014034"/>
    <w:rsid w:val="00014E0C"/>
    <w:rsid w:val="00022933"/>
    <w:rsid w:val="00025E90"/>
    <w:rsid w:val="00032DF7"/>
    <w:rsid w:val="0004096B"/>
    <w:rsid w:val="00044B42"/>
    <w:rsid w:val="00044CF2"/>
    <w:rsid w:val="00044FAA"/>
    <w:rsid w:val="000454F2"/>
    <w:rsid w:val="00047298"/>
    <w:rsid w:val="00050417"/>
    <w:rsid w:val="00055BCC"/>
    <w:rsid w:val="000571D1"/>
    <w:rsid w:val="00062845"/>
    <w:rsid w:val="0006626B"/>
    <w:rsid w:val="0007593F"/>
    <w:rsid w:val="00090F2A"/>
    <w:rsid w:val="00092945"/>
    <w:rsid w:val="000929B2"/>
    <w:rsid w:val="00095A23"/>
    <w:rsid w:val="000A6938"/>
    <w:rsid w:val="000B00CB"/>
    <w:rsid w:val="000B68C6"/>
    <w:rsid w:val="000C0A38"/>
    <w:rsid w:val="000C1776"/>
    <w:rsid w:val="000C3001"/>
    <w:rsid w:val="000C34B6"/>
    <w:rsid w:val="000D27B1"/>
    <w:rsid w:val="000D2D9B"/>
    <w:rsid w:val="000D49F2"/>
    <w:rsid w:val="000D7172"/>
    <w:rsid w:val="000E28FD"/>
    <w:rsid w:val="000E5EDE"/>
    <w:rsid w:val="000E693B"/>
    <w:rsid w:val="000E6B88"/>
    <w:rsid w:val="000F07C6"/>
    <w:rsid w:val="000F121D"/>
    <w:rsid w:val="000F3A21"/>
    <w:rsid w:val="000F53C2"/>
    <w:rsid w:val="001116F3"/>
    <w:rsid w:val="00112AA5"/>
    <w:rsid w:val="001177DD"/>
    <w:rsid w:val="001211BB"/>
    <w:rsid w:val="001230F6"/>
    <w:rsid w:val="00124F52"/>
    <w:rsid w:val="00126CDD"/>
    <w:rsid w:val="00127446"/>
    <w:rsid w:val="00131DA2"/>
    <w:rsid w:val="00132ECE"/>
    <w:rsid w:val="001338A7"/>
    <w:rsid w:val="0013482C"/>
    <w:rsid w:val="0014111D"/>
    <w:rsid w:val="00142529"/>
    <w:rsid w:val="001471DD"/>
    <w:rsid w:val="0015151F"/>
    <w:rsid w:val="00151A60"/>
    <w:rsid w:val="0016121A"/>
    <w:rsid w:val="0016174A"/>
    <w:rsid w:val="00163334"/>
    <w:rsid w:val="00164275"/>
    <w:rsid w:val="00166800"/>
    <w:rsid w:val="001700EC"/>
    <w:rsid w:val="001702BA"/>
    <w:rsid w:val="00170768"/>
    <w:rsid w:val="001716AE"/>
    <w:rsid w:val="00177093"/>
    <w:rsid w:val="00177F08"/>
    <w:rsid w:val="00181DDE"/>
    <w:rsid w:val="00181EFC"/>
    <w:rsid w:val="00185FBB"/>
    <w:rsid w:val="00191B9A"/>
    <w:rsid w:val="00196F0F"/>
    <w:rsid w:val="001A1A8C"/>
    <w:rsid w:val="001A2777"/>
    <w:rsid w:val="001A2886"/>
    <w:rsid w:val="001A3568"/>
    <w:rsid w:val="001B5CBD"/>
    <w:rsid w:val="001B5FEB"/>
    <w:rsid w:val="001C08FF"/>
    <w:rsid w:val="001C26B0"/>
    <w:rsid w:val="001C47EB"/>
    <w:rsid w:val="001D31D3"/>
    <w:rsid w:val="001D4154"/>
    <w:rsid w:val="001D507E"/>
    <w:rsid w:val="001D7D4B"/>
    <w:rsid w:val="001E2A2E"/>
    <w:rsid w:val="001E2C88"/>
    <w:rsid w:val="001F1E46"/>
    <w:rsid w:val="001F3DC4"/>
    <w:rsid w:val="001F5C1B"/>
    <w:rsid w:val="002000CC"/>
    <w:rsid w:val="00201589"/>
    <w:rsid w:val="0020242D"/>
    <w:rsid w:val="00203F55"/>
    <w:rsid w:val="002105D9"/>
    <w:rsid w:val="002109DC"/>
    <w:rsid w:val="00211B87"/>
    <w:rsid w:val="002166FF"/>
    <w:rsid w:val="00222E43"/>
    <w:rsid w:val="00223B35"/>
    <w:rsid w:val="002256AF"/>
    <w:rsid w:val="00227F66"/>
    <w:rsid w:val="002307C7"/>
    <w:rsid w:val="00236566"/>
    <w:rsid w:val="00237501"/>
    <w:rsid w:val="00242098"/>
    <w:rsid w:val="002456B2"/>
    <w:rsid w:val="00247955"/>
    <w:rsid w:val="00247A3F"/>
    <w:rsid w:val="002500CA"/>
    <w:rsid w:val="00253118"/>
    <w:rsid w:val="00255960"/>
    <w:rsid w:val="00260830"/>
    <w:rsid w:val="00261DE6"/>
    <w:rsid w:val="00261F60"/>
    <w:rsid w:val="002658D1"/>
    <w:rsid w:val="002727DF"/>
    <w:rsid w:val="0027344D"/>
    <w:rsid w:val="00276883"/>
    <w:rsid w:val="0027763C"/>
    <w:rsid w:val="0028050D"/>
    <w:rsid w:val="00283E3C"/>
    <w:rsid w:val="00284F5A"/>
    <w:rsid w:val="00292D2B"/>
    <w:rsid w:val="00292DB9"/>
    <w:rsid w:val="002A54EC"/>
    <w:rsid w:val="002B080F"/>
    <w:rsid w:val="002B1A9D"/>
    <w:rsid w:val="002B2F80"/>
    <w:rsid w:val="002B5969"/>
    <w:rsid w:val="002B6456"/>
    <w:rsid w:val="002B67AE"/>
    <w:rsid w:val="002C0F08"/>
    <w:rsid w:val="002C1400"/>
    <w:rsid w:val="002C367A"/>
    <w:rsid w:val="002C3AB0"/>
    <w:rsid w:val="002D127B"/>
    <w:rsid w:val="002E1F66"/>
    <w:rsid w:val="002E3DA9"/>
    <w:rsid w:val="002E3E96"/>
    <w:rsid w:val="002E6964"/>
    <w:rsid w:val="002F5867"/>
    <w:rsid w:val="002F5DA5"/>
    <w:rsid w:val="00300AA3"/>
    <w:rsid w:val="0031449D"/>
    <w:rsid w:val="00314A50"/>
    <w:rsid w:val="003178C0"/>
    <w:rsid w:val="00321112"/>
    <w:rsid w:val="003216A0"/>
    <w:rsid w:val="00321C8E"/>
    <w:rsid w:val="00322796"/>
    <w:rsid w:val="0033224E"/>
    <w:rsid w:val="003333BB"/>
    <w:rsid w:val="00334447"/>
    <w:rsid w:val="00341685"/>
    <w:rsid w:val="0034706F"/>
    <w:rsid w:val="003506C6"/>
    <w:rsid w:val="00351ED1"/>
    <w:rsid w:val="00352412"/>
    <w:rsid w:val="00355407"/>
    <w:rsid w:val="00357C0E"/>
    <w:rsid w:val="00364586"/>
    <w:rsid w:val="00367923"/>
    <w:rsid w:val="00372B7B"/>
    <w:rsid w:val="00372DA2"/>
    <w:rsid w:val="0037669E"/>
    <w:rsid w:val="00377779"/>
    <w:rsid w:val="003801B1"/>
    <w:rsid w:val="0038143B"/>
    <w:rsid w:val="00381DC5"/>
    <w:rsid w:val="003910BB"/>
    <w:rsid w:val="003935BE"/>
    <w:rsid w:val="003940BA"/>
    <w:rsid w:val="003A37D1"/>
    <w:rsid w:val="003A73FD"/>
    <w:rsid w:val="003B19AE"/>
    <w:rsid w:val="003B246E"/>
    <w:rsid w:val="003B315A"/>
    <w:rsid w:val="003C0833"/>
    <w:rsid w:val="003C3D2F"/>
    <w:rsid w:val="003C68DF"/>
    <w:rsid w:val="003D0ACF"/>
    <w:rsid w:val="003D2380"/>
    <w:rsid w:val="003D34C4"/>
    <w:rsid w:val="003D3D5F"/>
    <w:rsid w:val="003D52EA"/>
    <w:rsid w:val="003D639E"/>
    <w:rsid w:val="003D6901"/>
    <w:rsid w:val="003D73B3"/>
    <w:rsid w:val="003D750C"/>
    <w:rsid w:val="003E08BB"/>
    <w:rsid w:val="003E302F"/>
    <w:rsid w:val="003F2814"/>
    <w:rsid w:val="003F2F52"/>
    <w:rsid w:val="003F6302"/>
    <w:rsid w:val="004008FF"/>
    <w:rsid w:val="004043A5"/>
    <w:rsid w:val="00406562"/>
    <w:rsid w:val="00422FA4"/>
    <w:rsid w:val="0042441A"/>
    <w:rsid w:val="00435F18"/>
    <w:rsid w:val="004363EE"/>
    <w:rsid w:val="00441AED"/>
    <w:rsid w:val="004442E6"/>
    <w:rsid w:val="00447F71"/>
    <w:rsid w:val="0045384A"/>
    <w:rsid w:val="00460F7D"/>
    <w:rsid w:val="004644E7"/>
    <w:rsid w:val="00467F17"/>
    <w:rsid w:val="00470192"/>
    <w:rsid w:val="00471FFB"/>
    <w:rsid w:val="00474351"/>
    <w:rsid w:val="00476D84"/>
    <w:rsid w:val="00493C32"/>
    <w:rsid w:val="00493CE9"/>
    <w:rsid w:val="00493E92"/>
    <w:rsid w:val="004945EB"/>
    <w:rsid w:val="00494E9F"/>
    <w:rsid w:val="004A02FA"/>
    <w:rsid w:val="004A347B"/>
    <w:rsid w:val="004A3AC8"/>
    <w:rsid w:val="004A3C9B"/>
    <w:rsid w:val="004A3CCF"/>
    <w:rsid w:val="004B0043"/>
    <w:rsid w:val="004B2536"/>
    <w:rsid w:val="004B3D02"/>
    <w:rsid w:val="004C1ABC"/>
    <w:rsid w:val="004C3089"/>
    <w:rsid w:val="004C3686"/>
    <w:rsid w:val="004C7142"/>
    <w:rsid w:val="004C77CC"/>
    <w:rsid w:val="004D2EE7"/>
    <w:rsid w:val="004F3865"/>
    <w:rsid w:val="004F3997"/>
    <w:rsid w:val="00502A0D"/>
    <w:rsid w:val="00504C16"/>
    <w:rsid w:val="0050596A"/>
    <w:rsid w:val="00510E34"/>
    <w:rsid w:val="005113C9"/>
    <w:rsid w:val="005129B2"/>
    <w:rsid w:val="00513975"/>
    <w:rsid w:val="0051546E"/>
    <w:rsid w:val="00515ED6"/>
    <w:rsid w:val="00520BAD"/>
    <w:rsid w:val="005222E6"/>
    <w:rsid w:val="00522EA1"/>
    <w:rsid w:val="005263C6"/>
    <w:rsid w:val="005277F3"/>
    <w:rsid w:val="00533A4D"/>
    <w:rsid w:val="005368F7"/>
    <w:rsid w:val="00536990"/>
    <w:rsid w:val="005413D3"/>
    <w:rsid w:val="00541B22"/>
    <w:rsid w:val="005463CD"/>
    <w:rsid w:val="0055084C"/>
    <w:rsid w:val="005532C6"/>
    <w:rsid w:val="00554815"/>
    <w:rsid w:val="00554E26"/>
    <w:rsid w:val="005555F5"/>
    <w:rsid w:val="00556344"/>
    <w:rsid w:val="00557609"/>
    <w:rsid w:val="0056133B"/>
    <w:rsid w:val="005642C5"/>
    <w:rsid w:val="00570625"/>
    <w:rsid w:val="0057651A"/>
    <w:rsid w:val="00577D1A"/>
    <w:rsid w:val="005814E0"/>
    <w:rsid w:val="00581B1B"/>
    <w:rsid w:val="0058556B"/>
    <w:rsid w:val="005856E4"/>
    <w:rsid w:val="00585DD4"/>
    <w:rsid w:val="0058647F"/>
    <w:rsid w:val="005913E1"/>
    <w:rsid w:val="00596801"/>
    <w:rsid w:val="005A5160"/>
    <w:rsid w:val="005B5B1A"/>
    <w:rsid w:val="005C031F"/>
    <w:rsid w:val="005C2E76"/>
    <w:rsid w:val="005C543D"/>
    <w:rsid w:val="005C7299"/>
    <w:rsid w:val="005D2AFB"/>
    <w:rsid w:val="005D2C83"/>
    <w:rsid w:val="005D45F1"/>
    <w:rsid w:val="005D5323"/>
    <w:rsid w:val="005D6660"/>
    <w:rsid w:val="005D7291"/>
    <w:rsid w:val="005F0C77"/>
    <w:rsid w:val="005F1835"/>
    <w:rsid w:val="005F36CB"/>
    <w:rsid w:val="005F443B"/>
    <w:rsid w:val="0061370B"/>
    <w:rsid w:val="00620C16"/>
    <w:rsid w:val="0062165D"/>
    <w:rsid w:val="00621C92"/>
    <w:rsid w:val="00630B07"/>
    <w:rsid w:val="00631677"/>
    <w:rsid w:val="006353BC"/>
    <w:rsid w:val="00635E5F"/>
    <w:rsid w:val="006364CF"/>
    <w:rsid w:val="00640805"/>
    <w:rsid w:val="00642F68"/>
    <w:rsid w:val="006430E7"/>
    <w:rsid w:val="0064459F"/>
    <w:rsid w:val="00647982"/>
    <w:rsid w:val="0065100D"/>
    <w:rsid w:val="0065375A"/>
    <w:rsid w:val="00653DAC"/>
    <w:rsid w:val="00654EE0"/>
    <w:rsid w:val="00656193"/>
    <w:rsid w:val="00661669"/>
    <w:rsid w:val="0066294E"/>
    <w:rsid w:val="006635B1"/>
    <w:rsid w:val="00663916"/>
    <w:rsid w:val="00666528"/>
    <w:rsid w:val="006668E8"/>
    <w:rsid w:val="0067661D"/>
    <w:rsid w:val="00676767"/>
    <w:rsid w:val="006771DB"/>
    <w:rsid w:val="00682BD2"/>
    <w:rsid w:val="006836D1"/>
    <w:rsid w:val="00686490"/>
    <w:rsid w:val="00687827"/>
    <w:rsid w:val="00691F33"/>
    <w:rsid w:val="006A1E11"/>
    <w:rsid w:val="006A3266"/>
    <w:rsid w:val="006A6624"/>
    <w:rsid w:val="006B3E01"/>
    <w:rsid w:val="006B6F82"/>
    <w:rsid w:val="006C00CD"/>
    <w:rsid w:val="006C7F7C"/>
    <w:rsid w:val="006D3CCB"/>
    <w:rsid w:val="006D44B5"/>
    <w:rsid w:val="006D564E"/>
    <w:rsid w:val="006E04B5"/>
    <w:rsid w:val="006E0534"/>
    <w:rsid w:val="006E2CE0"/>
    <w:rsid w:val="006E6DA2"/>
    <w:rsid w:val="006E7CD5"/>
    <w:rsid w:val="006F0EEB"/>
    <w:rsid w:val="006F0F50"/>
    <w:rsid w:val="006F1145"/>
    <w:rsid w:val="006F1BBD"/>
    <w:rsid w:val="006F2FDC"/>
    <w:rsid w:val="006F5200"/>
    <w:rsid w:val="006F5E86"/>
    <w:rsid w:val="006F69C4"/>
    <w:rsid w:val="006F7AB6"/>
    <w:rsid w:val="00703836"/>
    <w:rsid w:val="0070471A"/>
    <w:rsid w:val="00704C60"/>
    <w:rsid w:val="00704D9C"/>
    <w:rsid w:val="007054BB"/>
    <w:rsid w:val="00707C35"/>
    <w:rsid w:val="00707F9E"/>
    <w:rsid w:val="00711AE5"/>
    <w:rsid w:val="0071773B"/>
    <w:rsid w:val="00722972"/>
    <w:rsid w:val="00723A1A"/>
    <w:rsid w:val="007243A5"/>
    <w:rsid w:val="007261E0"/>
    <w:rsid w:val="00731A31"/>
    <w:rsid w:val="00734B47"/>
    <w:rsid w:val="0073716D"/>
    <w:rsid w:val="007372CF"/>
    <w:rsid w:val="00741693"/>
    <w:rsid w:val="00743140"/>
    <w:rsid w:val="007436FA"/>
    <w:rsid w:val="00743708"/>
    <w:rsid w:val="007510D0"/>
    <w:rsid w:val="007544C4"/>
    <w:rsid w:val="0076004E"/>
    <w:rsid w:val="00760673"/>
    <w:rsid w:val="0076423D"/>
    <w:rsid w:val="007673C7"/>
    <w:rsid w:val="007816E7"/>
    <w:rsid w:val="00783F01"/>
    <w:rsid w:val="0079010D"/>
    <w:rsid w:val="00790D41"/>
    <w:rsid w:val="00791BF4"/>
    <w:rsid w:val="0079487B"/>
    <w:rsid w:val="007951CA"/>
    <w:rsid w:val="007A0001"/>
    <w:rsid w:val="007A1484"/>
    <w:rsid w:val="007A1D5A"/>
    <w:rsid w:val="007A556E"/>
    <w:rsid w:val="007A75F6"/>
    <w:rsid w:val="007A7D42"/>
    <w:rsid w:val="007B29D8"/>
    <w:rsid w:val="007C485D"/>
    <w:rsid w:val="007C57C2"/>
    <w:rsid w:val="007C731A"/>
    <w:rsid w:val="007D1548"/>
    <w:rsid w:val="007D1D0E"/>
    <w:rsid w:val="007D5A5C"/>
    <w:rsid w:val="007E1637"/>
    <w:rsid w:val="007E2389"/>
    <w:rsid w:val="007E4A8B"/>
    <w:rsid w:val="007F1BEA"/>
    <w:rsid w:val="007F1DEB"/>
    <w:rsid w:val="007F1DEF"/>
    <w:rsid w:val="007F3452"/>
    <w:rsid w:val="007F3841"/>
    <w:rsid w:val="007F7395"/>
    <w:rsid w:val="007F7915"/>
    <w:rsid w:val="007F7C89"/>
    <w:rsid w:val="008032C1"/>
    <w:rsid w:val="00804765"/>
    <w:rsid w:val="00805F11"/>
    <w:rsid w:val="00810719"/>
    <w:rsid w:val="00820D15"/>
    <w:rsid w:val="00821CEC"/>
    <w:rsid w:val="00824D10"/>
    <w:rsid w:val="00825D83"/>
    <w:rsid w:val="00827859"/>
    <w:rsid w:val="008306A7"/>
    <w:rsid w:val="00831161"/>
    <w:rsid w:val="00835644"/>
    <w:rsid w:val="00836534"/>
    <w:rsid w:val="0084269D"/>
    <w:rsid w:val="00842822"/>
    <w:rsid w:val="0084480F"/>
    <w:rsid w:val="008452D4"/>
    <w:rsid w:val="008476F3"/>
    <w:rsid w:val="00847F17"/>
    <w:rsid w:val="008507A9"/>
    <w:rsid w:val="0085161A"/>
    <w:rsid w:val="00852531"/>
    <w:rsid w:val="00855D55"/>
    <w:rsid w:val="0085743D"/>
    <w:rsid w:val="00857BCC"/>
    <w:rsid w:val="00863642"/>
    <w:rsid w:val="0086648A"/>
    <w:rsid w:val="00867F1F"/>
    <w:rsid w:val="00873387"/>
    <w:rsid w:val="008751EA"/>
    <w:rsid w:val="00877018"/>
    <w:rsid w:val="0088115C"/>
    <w:rsid w:val="00881938"/>
    <w:rsid w:val="008908B9"/>
    <w:rsid w:val="00891545"/>
    <w:rsid w:val="00891680"/>
    <w:rsid w:val="00891CA7"/>
    <w:rsid w:val="00894AA0"/>
    <w:rsid w:val="008A0CD9"/>
    <w:rsid w:val="008A2316"/>
    <w:rsid w:val="008A2B3C"/>
    <w:rsid w:val="008A4A6C"/>
    <w:rsid w:val="008A5515"/>
    <w:rsid w:val="008A5CB1"/>
    <w:rsid w:val="008A6912"/>
    <w:rsid w:val="008B5780"/>
    <w:rsid w:val="008B7B81"/>
    <w:rsid w:val="008D01FD"/>
    <w:rsid w:val="008D217A"/>
    <w:rsid w:val="008D79AB"/>
    <w:rsid w:val="008E0599"/>
    <w:rsid w:val="008E2B09"/>
    <w:rsid w:val="008E2BA8"/>
    <w:rsid w:val="008E723E"/>
    <w:rsid w:val="008F28D8"/>
    <w:rsid w:val="008F4A66"/>
    <w:rsid w:val="008F5214"/>
    <w:rsid w:val="008F5B4E"/>
    <w:rsid w:val="00902039"/>
    <w:rsid w:val="009030F1"/>
    <w:rsid w:val="00903351"/>
    <w:rsid w:val="00903CE3"/>
    <w:rsid w:val="00913F4C"/>
    <w:rsid w:val="009146F9"/>
    <w:rsid w:val="00916540"/>
    <w:rsid w:val="00916920"/>
    <w:rsid w:val="009203CA"/>
    <w:rsid w:val="009216F6"/>
    <w:rsid w:val="00921E96"/>
    <w:rsid w:val="00924E62"/>
    <w:rsid w:val="00926404"/>
    <w:rsid w:val="00926EB0"/>
    <w:rsid w:val="00932098"/>
    <w:rsid w:val="00947D50"/>
    <w:rsid w:val="00952D97"/>
    <w:rsid w:val="009537BD"/>
    <w:rsid w:val="00953B36"/>
    <w:rsid w:val="00954C6A"/>
    <w:rsid w:val="00955838"/>
    <w:rsid w:val="00963AE6"/>
    <w:rsid w:val="00971629"/>
    <w:rsid w:val="00971851"/>
    <w:rsid w:val="00975F22"/>
    <w:rsid w:val="009765C3"/>
    <w:rsid w:val="009809CB"/>
    <w:rsid w:val="00981FB9"/>
    <w:rsid w:val="00983BB0"/>
    <w:rsid w:val="00984828"/>
    <w:rsid w:val="00991687"/>
    <w:rsid w:val="009956AC"/>
    <w:rsid w:val="009957C6"/>
    <w:rsid w:val="0099590F"/>
    <w:rsid w:val="009A25DF"/>
    <w:rsid w:val="009A2627"/>
    <w:rsid w:val="009A6C0F"/>
    <w:rsid w:val="009B2345"/>
    <w:rsid w:val="009C2C6F"/>
    <w:rsid w:val="009C5F1F"/>
    <w:rsid w:val="009C719C"/>
    <w:rsid w:val="009D0849"/>
    <w:rsid w:val="009D40C7"/>
    <w:rsid w:val="009D52F5"/>
    <w:rsid w:val="009E509B"/>
    <w:rsid w:val="009F2E9E"/>
    <w:rsid w:val="00A01611"/>
    <w:rsid w:val="00A05388"/>
    <w:rsid w:val="00A126E1"/>
    <w:rsid w:val="00A15141"/>
    <w:rsid w:val="00A15B19"/>
    <w:rsid w:val="00A20200"/>
    <w:rsid w:val="00A22B70"/>
    <w:rsid w:val="00A26276"/>
    <w:rsid w:val="00A33CE5"/>
    <w:rsid w:val="00A417C2"/>
    <w:rsid w:val="00A451AF"/>
    <w:rsid w:val="00A50A6B"/>
    <w:rsid w:val="00A5126D"/>
    <w:rsid w:val="00A62F16"/>
    <w:rsid w:val="00A63593"/>
    <w:rsid w:val="00A6775B"/>
    <w:rsid w:val="00A679BB"/>
    <w:rsid w:val="00A707B9"/>
    <w:rsid w:val="00A72140"/>
    <w:rsid w:val="00A75421"/>
    <w:rsid w:val="00A84E0D"/>
    <w:rsid w:val="00A86919"/>
    <w:rsid w:val="00A95DFC"/>
    <w:rsid w:val="00AA2470"/>
    <w:rsid w:val="00AA3E3D"/>
    <w:rsid w:val="00AA4530"/>
    <w:rsid w:val="00AA4685"/>
    <w:rsid w:val="00AA743E"/>
    <w:rsid w:val="00AB2127"/>
    <w:rsid w:val="00AB33BA"/>
    <w:rsid w:val="00AB391D"/>
    <w:rsid w:val="00AB7632"/>
    <w:rsid w:val="00AB7ED4"/>
    <w:rsid w:val="00AC1522"/>
    <w:rsid w:val="00AC2B42"/>
    <w:rsid w:val="00AC68FC"/>
    <w:rsid w:val="00AD3870"/>
    <w:rsid w:val="00AD3EE2"/>
    <w:rsid w:val="00AD5714"/>
    <w:rsid w:val="00AD58FC"/>
    <w:rsid w:val="00AE3F32"/>
    <w:rsid w:val="00AE628A"/>
    <w:rsid w:val="00AE6647"/>
    <w:rsid w:val="00AE7BCA"/>
    <w:rsid w:val="00AF066E"/>
    <w:rsid w:val="00AF10B1"/>
    <w:rsid w:val="00AF142F"/>
    <w:rsid w:val="00AF1BDD"/>
    <w:rsid w:val="00AF2BDE"/>
    <w:rsid w:val="00AF4128"/>
    <w:rsid w:val="00AF52BD"/>
    <w:rsid w:val="00AF7986"/>
    <w:rsid w:val="00B00134"/>
    <w:rsid w:val="00B031A5"/>
    <w:rsid w:val="00B0388E"/>
    <w:rsid w:val="00B05FCC"/>
    <w:rsid w:val="00B124B4"/>
    <w:rsid w:val="00B1326E"/>
    <w:rsid w:val="00B170CE"/>
    <w:rsid w:val="00B23422"/>
    <w:rsid w:val="00B25969"/>
    <w:rsid w:val="00B264FB"/>
    <w:rsid w:val="00B31327"/>
    <w:rsid w:val="00B3207D"/>
    <w:rsid w:val="00B33A5D"/>
    <w:rsid w:val="00B34252"/>
    <w:rsid w:val="00B4162B"/>
    <w:rsid w:val="00B41D1A"/>
    <w:rsid w:val="00B43FFF"/>
    <w:rsid w:val="00B45850"/>
    <w:rsid w:val="00B46952"/>
    <w:rsid w:val="00B50773"/>
    <w:rsid w:val="00B55467"/>
    <w:rsid w:val="00B60379"/>
    <w:rsid w:val="00B63543"/>
    <w:rsid w:val="00B652CF"/>
    <w:rsid w:val="00B72F9A"/>
    <w:rsid w:val="00B732A7"/>
    <w:rsid w:val="00B7687F"/>
    <w:rsid w:val="00B85944"/>
    <w:rsid w:val="00B85D7C"/>
    <w:rsid w:val="00B86DD7"/>
    <w:rsid w:val="00B9064F"/>
    <w:rsid w:val="00B92CE7"/>
    <w:rsid w:val="00B9337A"/>
    <w:rsid w:val="00B952EB"/>
    <w:rsid w:val="00B9571E"/>
    <w:rsid w:val="00B963B5"/>
    <w:rsid w:val="00BA082B"/>
    <w:rsid w:val="00BA1A3E"/>
    <w:rsid w:val="00BA5595"/>
    <w:rsid w:val="00BA6DE3"/>
    <w:rsid w:val="00BB3F1B"/>
    <w:rsid w:val="00BC10E0"/>
    <w:rsid w:val="00BC13BA"/>
    <w:rsid w:val="00BC4F9D"/>
    <w:rsid w:val="00BC5B82"/>
    <w:rsid w:val="00BD0C7B"/>
    <w:rsid w:val="00BD5094"/>
    <w:rsid w:val="00BE03FC"/>
    <w:rsid w:val="00BE615A"/>
    <w:rsid w:val="00BE6CEE"/>
    <w:rsid w:val="00BF44DA"/>
    <w:rsid w:val="00BF482A"/>
    <w:rsid w:val="00BF5C7E"/>
    <w:rsid w:val="00BF5DE7"/>
    <w:rsid w:val="00C01035"/>
    <w:rsid w:val="00C07410"/>
    <w:rsid w:val="00C0750C"/>
    <w:rsid w:val="00C07F93"/>
    <w:rsid w:val="00C10556"/>
    <w:rsid w:val="00C12139"/>
    <w:rsid w:val="00C12BD4"/>
    <w:rsid w:val="00C20B63"/>
    <w:rsid w:val="00C2518B"/>
    <w:rsid w:val="00C25C5D"/>
    <w:rsid w:val="00C25FB1"/>
    <w:rsid w:val="00C26D84"/>
    <w:rsid w:val="00C30B81"/>
    <w:rsid w:val="00C31593"/>
    <w:rsid w:val="00C32800"/>
    <w:rsid w:val="00C34220"/>
    <w:rsid w:val="00C34351"/>
    <w:rsid w:val="00C3685A"/>
    <w:rsid w:val="00C36877"/>
    <w:rsid w:val="00C43FBE"/>
    <w:rsid w:val="00C4636F"/>
    <w:rsid w:val="00C51196"/>
    <w:rsid w:val="00C521C4"/>
    <w:rsid w:val="00C53DB9"/>
    <w:rsid w:val="00C558AE"/>
    <w:rsid w:val="00C60FEE"/>
    <w:rsid w:val="00C630DC"/>
    <w:rsid w:val="00C63B60"/>
    <w:rsid w:val="00C65FA7"/>
    <w:rsid w:val="00C701E7"/>
    <w:rsid w:val="00C71109"/>
    <w:rsid w:val="00C71826"/>
    <w:rsid w:val="00C71E59"/>
    <w:rsid w:val="00C7272D"/>
    <w:rsid w:val="00C73A40"/>
    <w:rsid w:val="00C74A0E"/>
    <w:rsid w:val="00C76F4C"/>
    <w:rsid w:val="00C8583F"/>
    <w:rsid w:val="00C8655E"/>
    <w:rsid w:val="00C907E8"/>
    <w:rsid w:val="00C967AF"/>
    <w:rsid w:val="00C97856"/>
    <w:rsid w:val="00CA1029"/>
    <w:rsid w:val="00CA2FC6"/>
    <w:rsid w:val="00CA4469"/>
    <w:rsid w:val="00CB5A00"/>
    <w:rsid w:val="00CB6BD5"/>
    <w:rsid w:val="00CC1839"/>
    <w:rsid w:val="00CC35E7"/>
    <w:rsid w:val="00CC58AD"/>
    <w:rsid w:val="00CD2170"/>
    <w:rsid w:val="00CD4A84"/>
    <w:rsid w:val="00CE1836"/>
    <w:rsid w:val="00CE4B3C"/>
    <w:rsid w:val="00CE5662"/>
    <w:rsid w:val="00CE5C7C"/>
    <w:rsid w:val="00D02876"/>
    <w:rsid w:val="00D17483"/>
    <w:rsid w:val="00D21E00"/>
    <w:rsid w:val="00D24CC7"/>
    <w:rsid w:val="00D27EE7"/>
    <w:rsid w:val="00D307B5"/>
    <w:rsid w:val="00D328B2"/>
    <w:rsid w:val="00D4011C"/>
    <w:rsid w:val="00D4768E"/>
    <w:rsid w:val="00D47F4C"/>
    <w:rsid w:val="00D51E83"/>
    <w:rsid w:val="00D57F6E"/>
    <w:rsid w:val="00D62418"/>
    <w:rsid w:val="00D653E0"/>
    <w:rsid w:val="00D8015C"/>
    <w:rsid w:val="00D8063E"/>
    <w:rsid w:val="00D80A27"/>
    <w:rsid w:val="00D816F4"/>
    <w:rsid w:val="00D84A76"/>
    <w:rsid w:val="00D858CE"/>
    <w:rsid w:val="00D85996"/>
    <w:rsid w:val="00D85B23"/>
    <w:rsid w:val="00D95C14"/>
    <w:rsid w:val="00D963E3"/>
    <w:rsid w:val="00D97D51"/>
    <w:rsid w:val="00DA3CD2"/>
    <w:rsid w:val="00DA4215"/>
    <w:rsid w:val="00DA5CB5"/>
    <w:rsid w:val="00DA6270"/>
    <w:rsid w:val="00DB2C64"/>
    <w:rsid w:val="00DC23E0"/>
    <w:rsid w:val="00DC51D4"/>
    <w:rsid w:val="00DC5C8B"/>
    <w:rsid w:val="00DD1B90"/>
    <w:rsid w:val="00DD1F8F"/>
    <w:rsid w:val="00DD3858"/>
    <w:rsid w:val="00DE33A7"/>
    <w:rsid w:val="00DF1239"/>
    <w:rsid w:val="00E01ADE"/>
    <w:rsid w:val="00E0741C"/>
    <w:rsid w:val="00E156A9"/>
    <w:rsid w:val="00E156C6"/>
    <w:rsid w:val="00E21245"/>
    <w:rsid w:val="00E219C2"/>
    <w:rsid w:val="00E22F70"/>
    <w:rsid w:val="00E24F05"/>
    <w:rsid w:val="00E26461"/>
    <w:rsid w:val="00E266B9"/>
    <w:rsid w:val="00E27F68"/>
    <w:rsid w:val="00E30B35"/>
    <w:rsid w:val="00E31761"/>
    <w:rsid w:val="00E31D59"/>
    <w:rsid w:val="00E35E98"/>
    <w:rsid w:val="00E37CB6"/>
    <w:rsid w:val="00E40A2E"/>
    <w:rsid w:val="00E44D16"/>
    <w:rsid w:val="00E4525E"/>
    <w:rsid w:val="00E4560A"/>
    <w:rsid w:val="00E473CA"/>
    <w:rsid w:val="00E503F6"/>
    <w:rsid w:val="00E5253F"/>
    <w:rsid w:val="00E52541"/>
    <w:rsid w:val="00E52778"/>
    <w:rsid w:val="00E54B90"/>
    <w:rsid w:val="00E5502F"/>
    <w:rsid w:val="00E55BF7"/>
    <w:rsid w:val="00E56C2E"/>
    <w:rsid w:val="00E57639"/>
    <w:rsid w:val="00E70244"/>
    <w:rsid w:val="00E74FC2"/>
    <w:rsid w:val="00E7574B"/>
    <w:rsid w:val="00E77B54"/>
    <w:rsid w:val="00E84927"/>
    <w:rsid w:val="00E8563D"/>
    <w:rsid w:val="00EA0D25"/>
    <w:rsid w:val="00EA1F99"/>
    <w:rsid w:val="00EB1271"/>
    <w:rsid w:val="00EC291C"/>
    <w:rsid w:val="00EC3005"/>
    <w:rsid w:val="00EC3EE0"/>
    <w:rsid w:val="00ED069D"/>
    <w:rsid w:val="00EE2C0C"/>
    <w:rsid w:val="00EE6FDB"/>
    <w:rsid w:val="00EF2FB2"/>
    <w:rsid w:val="00EF4AB0"/>
    <w:rsid w:val="00EF762E"/>
    <w:rsid w:val="00F01CDF"/>
    <w:rsid w:val="00F02B76"/>
    <w:rsid w:val="00F03E83"/>
    <w:rsid w:val="00F0742F"/>
    <w:rsid w:val="00F116AE"/>
    <w:rsid w:val="00F1217B"/>
    <w:rsid w:val="00F1312A"/>
    <w:rsid w:val="00F14401"/>
    <w:rsid w:val="00F14F16"/>
    <w:rsid w:val="00F1795E"/>
    <w:rsid w:val="00F20C4D"/>
    <w:rsid w:val="00F26431"/>
    <w:rsid w:val="00F3054C"/>
    <w:rsid w:val="00F3147E"/>
    <w:rsid w:val="00F31D53"/>
    <w:rsid w:val="00F324C7"/>
    <w:rsid w:val="00F33559"/>
    <w:rsid w:val="00F345BA"/>
    <w:rsid w:val="00F34698"/>
    <w:rsid w:val="00F34CFF"/>
    <w:rsid w:val="00F369AF"/>
    <w:rsid w:val="00F46A13"/>
    <w:rsid w:val="00F532F0"/>
    <w:rsid w:val="00F55D54"/>
    <w:rsid w:val="00F60236"/>
    <w:rsid w:val="00F622E5"/>
    <w:rsid w:val="00F62A8E"/>
    <w:rsid w:val="00F6483C"/>
    <w:rsid w:val="00F71D05"/>
    <w:rsid w:val="00F727F4"/>
    <w:rsid w:val="00F737E8"/>
    <w:rsid w:val="00F75D1A"/>
    <w:rsid w:val="00F766F3"/>
    <w:rsid w:val="00F80B81"/>
    <w:rsid w:val="00F8218E"/>
    <w:rsid w:val="00F845CC"/>
    <w:rsid w:val="00F853BC"/>
    <w:rsid w:val="00F865F7"/>
    <w:rsid w:val="00F92277"/>
    <w:rsid w:val="00F92DA1"/>
    <w:rsid w:val="00F94C01"/>
    <w:rsid w:val="00F96586"/>
    <w:rsid w:val="00FA04F6"/>
    <w:rsid w:val="00FA0E39"/>
    <w:rsid w:val="00FA3320"/>
    <w:rsid w:val="00FB25C5"/>
    <w:rsid w:val="00FB4EAF"/>
    <w:rsid w:val="00FB6D72"/>
    <w:rsid w:val="00FC307E"/>
    <w:rsid w:val="00FC3FB2"/>
    <w:rsid w:val="00FC7106"/>
    <w:rsid w:val="00FC73AA"/>
    <w:rsid w:val="00FD0ADC"/>
    <w:rsid w:val="00FD1486"/>
    <w:rsid w:val="00FE25D2"/>
    <w:rsid w:val="00FE51B2"/>
    <w:rsid w:val="00FF1E6E"/>
    <w:rsid w:val="00FF3ADE"/>
    <w:rsid w:val="00FF4644"/>
    <w:rsid w:val="00FF592F"/>
    <w:rsid w:val="00FF6EE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8A35BB-6E9E-47E9-B8B6-9123C5154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3C9"/>
    <w:pPr>
      <w:spacing w:after="0" w:line="240" w:lineRule="auto"/>
      <w:jc w:val="both"/>
    </w:pPr>
    <w:rPr>
      <w:rFonts w:ascii="Garamond" w:eastAsia="Times New Roman" w:hAnsi="Garamond" w:cs="Times New Roman"/>
      <w:szCs w:val="20"/>
      <w:lang w:eastAsia="fr-FR"/>
    </w:rPr>
  </w:style>
  <w:style w:type="paragraph" w:styleId="Titre1">
    <w:name w:val="heading 1"/>
    <w:basedOn w:val="Normal"/>
    <w:next w:val="Corpsdetexte"/>
    <w:link w:val="Titre1Car"/>
    <w:qFormat/>
    <w:rsid w:val="005113C9"/>
    <w:pPr>
      <w:keepNext/>
      <w:keepLines/>
      <w:spacing w:before="240" w:after="240" w:line="240" w:lineRule="atLeast"/>
      <w:ind w:left="-2160"/>
      <w:jc w:val="left"/>
      <w:outlineLvl w:val="0"/>
    </w:pPr>
    <w:rPr>
      <w:caps/>
      <w:spacing w:val="20"/>
      <w:kern w:val="28"/>
      <w:sz w:val="23"/>
    </w:rPr>
  </w:style>
  <w:style w:type="paragraph" w:styleId="Titre3">
    <w:name w:val="heading 3"/>
    <w:basedOn w:val="Normal"/>
    <w:next w:val="Normal"/>
    <w:link w:val="Titre3Car"/>
    <w:uiPriority w:val="9"/>
    <w:semiHidden/>
    <w:unhideWhenUsed/>
    <w:qFormat/>
    <w:rsid w:val="00E156A9"/>
    <w:pPr>
      <w:keepNext/>
      <w:keepLines/>
      <w:spacing w:before="200"/>
      <w:outlineLvl w:val="2"/>
    </w:pPr>
    <w:rPr>
      <w:rFonts w:asciiTheme="majorHAnsi" w:eastAsiaTheme="majorEastAsia" w:hAnsiTheme="majorHAnsi" w:cstheme="majorBidi"/>
      <w:b/>
      <w:bCs/>
      <w:color w:val="4F81BD" w:themeColor="accent1"/>
    </w:rPr>
  </w:style>
  <w:style w:type="paragraph" w:styleId="Titre6">
    <w:name w:val="heading 6"/>
    <w:basedOn w:val="Normal"/>
    <w:next w:val="Normal"/>
    <w:link w:val="Titre6Car"/>
    <w:uiPriority w:val="9"/>
    <w:semiHidden/>
    <w:unhideWhenUsed/>
    <w:qFormat/>
    <w:rsid w:val="00631677"/>
    <w:pPr>
      <w:keepNext/>
      <w:keepLines/>
      <w:spacing w:before="40"/>
      <w:outlineLvl w:val="5"/>
    </w:pPr>
    <w:rPr>
      <w:rFonts w:asciiTheme="majorHAnsi" w:eastAsiaTheme="majorEastAsia" w:hAnsiTheme="majorHAnsi" w:cstheme="majorBidi"/>
      <w:color w:val="243F60" w:themeColor="accent1" w:themeShade="7F"/>
    </w:rPr>
  </w:style>
  <w:style w:type="paragraph" w:styleId="Titre8">
    <w:name w:val="heading 8"/>
    <w:basedOn w:val="Normal"/>
    <w:next w:val="Normal"/>
    <w:link w:val="Titre8Car"/>
    <w:qFormat/>
    <w:rsid w:val="005113C9"/>
    <w:pPr>
      <w:keepNext/>
      <w:outlineLvl w:val="7"/>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113C9"/>
    <w:pPr>
      <w:spacing w:after="0" w:line="240" w:lineRule="auto"/>
    </w:pPr>
  </w:style>
  <w:style w:type="character" w:customStyle="1" w:styleId="Titre1Car">
    <w:name w:val="Titre 1 Car"/>
    <w:basedOn w:val="Policepardfaut"/>
    <w:link w:val="Titre1"/>
    <w:rsid w:val="005113C9"/>
    <w:rPr>
      <w:rFonts w:ascii="Garamond" w:eastAsia="Times New Roman" w:hAnsi="Garamond" w:cs="Times New Roman"/>
      <w:caps/>
      <w:spacing w:val="20"/>
      <w:kern w:val="28"/>
      <w:sz w:val="23"/>
      <w:szCs w:val="20"/>
      <w:lang w:eastAsia="fr-FR"/>
    </w:rPr>
  </w:style>
  <w:style w:type="character" w:customStyle="1" w:styleId="Titre8Car">
    <w:name w:val="Titre 8 Car"/>
    <w:basedOn w:val="Policepardfaut"/>
    <w:link w:val="Titre8"/>
    <w:rsid w:val="005113C9"/>
    <w:rPr>
      <w:rFonts w:ascii="Garamond" w:eastAsia="Times New Roman" w:hAnsi="Garamond" w:cs="Times New Roman"/>
      <w:sz w:val="28"/>
      <w:szCs w:val="20"/>
      <w:lang w:eastAsia="fr-FR"/>
    </w:rPr>
  </w:style>
  <w:style w:type="paragraph" w:styleId="Corpsdetexte">
    <w:name w:val="Body Text"/>
    <w:basedOn w:val="Normal"/>
    <w:link w:val="CorpsdetexteCar"/>
    <w:rsid w:val="005113C9"/>
    <w:pPr>
      <w:spacing w:after="220" w:line="240" w:lineRule="atLeast"/>
    </w:pPr>
  </w:style>
  <w:style w:type="character" w:customStyle="1" w:styleId="CorpsdetexteCar">
    <w:name w:val="Corps de texte Car"/>
    <w:basedOn w:val="Policepardfaut"/>
    <w:link w:val="Corpsdetexte"/>
    <w:rsid w:val="005113C9"/>
    <w:rPr>
      <w:rFonts w:ascii="Garamond" w:eastAsia="Times New Roman" w:hAnsi="Garamond" w:cs="Times New Roman"/>
      <w:szCs w:val="20"/>
      <w:lang w:eastAsia="fr-FR"/>
    </w:rPr>
  </w:style>
  <w:style w:type="paragraph" w:styleId="Pieddepage">
    <w:name w:val="footer"/>
    <w:basedOn w:val="Normal"/>
    <w:link w:val="PieddepageCar"/>
    <w:uiPriority w:val="99"/>
    <w:rsid w:val="005113C9"/>
    <w:pPr>
      <w:tabs>
        <w:tab w:val="right" w:pos="7320"/>
      </w:tabs>
      <w:spacing w:before="220" w:after="220" w:line="240" w:lineRule="atLeast"/>
      <w:ind w:left="-2160" w:right="-840"/>
      <w:jc w:val="left"/>
    </w:pPr>
    <w:rPr>
      <w:caps/>
    </w:rPr>
  </w:style>
  <w:style w:type="character" w:customStyle="1" w:styleId="PieddepageCar">
    <w:name w:val="Pied de page Car"/>
    <w:basedOn w:val="Policepardfaut"/>
    <w:link w:val="Pieddepage"/>
    <w:uiPriority w:val="99"/>
    <w:rsid w:val="005113C9"/>
    <w:rPr>
      <w:rFonts w:ascii="Garamond" w:eastAsia="Times New Roman" w:hAnsi="Garamond" w:cs="Times New Roman"/>
      <w:caps/>
      <w:szCs w:val="20"/>
      <w:lang w:eastAsia="fr-FR"/>
    </w:rPr>
  </w:style>
  <w:style w:type="paragraph" w:customStyle="1" w:styleId="Russite">
    <w:name w:val="Réussite"/>
    <w:basedOn w:val="Corpsdetexte"/>
    <w:rsid w:val="00372DA2"/>
    <w:pPr>
      <w:tabs>
        <w:tab w:val="num" w:pos="360"/>
      </w:tabs>
      <w:spacing w:after="60"/>
    </w:pPr>
  </w:style>
  <w:style w:type="paragraph" w:styleId="Paragraphedeliste">
    <w:name w:val="List Paragraph"/>
    <w:basedOn w:val="Normal"/>
    <w:qFormat/>
    <w:rsid w:val="006A3266"/>
    <w:pPr>
      <w:ind w:left="708"/>
    </w:pPr>
  </w:style>
  <w:style w:type="character" w:styleId="lev">
    <w:name w:val="Strong"/>
    <w:basedOn w:val="Policepardfaut"/>
    <w:uiPriority w:val="22"/>
    <w:qFormat/>
    <w:rsid w:val="00F766F3"/>
    <w:rPr>
      <w:b/>
      <w:bCs/>
    </w:rPr>
  </w:style>
  <w:style w:type="character" w:styleId="Lienhypertexte">
    <w:name w:val="Hyperlink"/>
    <w:basedOn w:val="Policepardfaut"/>
    <w:uiPriority w:val="99"/>
    <w:rsid w:val="00474351"/>
    <w:rPr>
      <w:color w:val="0000FF"/>
      <w:u w:val="single"/>
    </w:rPr>
  </w:style>
  <w:style w:type="paragraph" w:customStyle="1" w:styleId="Times12Interlignesimple">
    <w:name w:val="Times 12 Interligne simple"/>
    <w:basedOn w:val="Sansinterligne"/>
    <w:link w:val="Times12InterlignesimpleCar"/>
    <w:qFormat/>
    <w:rsid w:val="00474351"/>
    <w:pPr>
      <w:ind w:firstLine="284"/>
      <w:jc w:val="both"/>
    </w:pPr>
    <w:rPr>
      <w:rFonts w:ascii="Times New Roman" w:eastAsia="Times New Roman" w:hAnsi="Times New Roman" w:cs="Times New Roman"/>
      <w:sz w:val="24"/>
      <w:szCs w:val="24"/>
      <w:lang w:eastAsia="ar-SA"/>
    </w:rPr>
  </w:style>
  <w:style w:type="character" w:customStyle="1" w:styleId="Times12InterlignesimpleCar">
    <w:name w:val="Times 12 Interligne simple Car"/>
    <w:basedOn w:val="Policepardfaut"/>
    <w:link w:val="Times12Interlignesimple"/>
    <w:rsid w:val="00474351"/>
    <w:rPr>
      <w:rFonts w:ascii="Times New Roman" w:eastAsia="Times New Roman" w:hAnsi="Times New Roman" w:cs="Times New Roman"/>
      <w:sz w:val="24"/>
      <w:szCs w:val="24"/>
      <w:lang w:eastAsia="ar-SA"/>
    </w:rPr>
  </w:style>
  <w:style w:type="character" w:customStyle="1" w:styleId="style29">
    <w:name w:val="style29"/>
    <w:basedOn w:val="Policepardfaut"/>
    <w:rsid w:val="00474351"/>
  </w:style>
  <w:style w:type="character" w:customStyle="1" w:styleId="SansinterligneCar">
    <w:name w:val="Sans interligne Car"/>
    <w:basedOn w:val="Policepardfaut"/>
    <w:link w:val="Sansinterligne"/>
    <w:uiPriority w:val="1"/>
    <w:locked/>
    <w:rsid w:val="00474351"/>
  </w:style>
  <w:style w:type="paragraph" w:customStyle="1" w:styleId="Default">
    <w:name w:val="Default"/>
    <w:rsid w:val="004A02FA"/>
    <w:pPr>
      <w:autoSpaceDE w:val="0"/>
      <w:autoSpaceDN w:val="0"/>
      <w:adjustRightInd w:val="0"/>
      <w:spacing w:after="0" w:line="240" w:lineRule="auto"/>
    </w:pPr>
    <w:rPr>
      <w:rFonts w:ascii="Times New Roman" w:hAnsi="Times New Roman" w:cs="Times New Roman"/>
      <w:color w:val="000000"/>
      <w:sz w:val="24"/>
      <w:szCs w:val="24"/>
    </w:rPr>
  </w:style>
  <w:style w:type="character" w:styleId="Appelnotedebasdep">
    <w:name w:val="footnote reference"/>
    <w:aliases w:val="Appel note de bas de p"/>
    <w:basedOn w:val="Policepardfaut"/>
    <w:unhideWhenUsed/>
    <w:rsid w:val="00FB25C5"/>
    <w:rPr>
      <w:vertAlign w:val="superscript"/>
    </w:rPr>
  </w:style>
  <w:style w:type="character" w:customStyle="1" w:styleId="Titre3Car">
    <w:name w:val="Titre 3 Car"/>
    <w:basedOn w:val="Policepardfaut"/>
    <w:link w:val="Titre3"/>
    <w:uiPriority w:val="9"/>
    <w:semiHidden/>
    <w:rsid w:val="00E156A9"/>
    <w:rPr>
      <w:rFonts w:asciiTheme="majorHAnsi" w:eastAsiaTheme="majorEastAsia" w:hAnsiTheme="majorHAnsi" w:cstheme="majorBidi"/>
      <w:b/>
      <w:bCs/>
      <w:color w:val="4F81BD" w:themeColor="accent1"/>
      <w:szCs w:val="20"/>
      <w:lang w:eastAsia="fr-FR"/>
    </w:rPr>
  </w:style>
  <w:style w:type="character" w:customStyle="1" w:styleId="highlightedsearchterm">
    <w:name w:val="highlightedsearchterm"/>
    <w:basedOn w:val="Policepardfaut"/>
    <w:rsid w:val="008A4A6C"/>
  </w:style>
  <w:style w:type="paragraph" w:customStyle="1" w:styleId="Times12-sansinterligne">
    <w:name w:val="Times 12-sans interligne"/>
    <w:basedOn w:val="Sansinterligne"/>
    <w:link w:val="Times12-sansinterligneCar"/>
    <w:qFormat/>
    <w:rsid w:val="00470192"/>
    <w:pPr>
      <w:jc w:val="both"/>
    </w:pPr>
    <w:rPr>
      <w:rFonts w:ascii="Times New Roman" w:hAnsi="Times New Roman"/>
      <w:color w:val="000000" w:themeColor="text1"/>
      <w:sz w:val="24"/>
      <w:szCs w:val="24"/>
    </w:rPr>
  </w:style>
  <w:style w:type="character" w:customStyle="1" w:styleId="Times12-sansinterligneCar">
    <w:name w:val="Times 12-sans interligne Car"/>
    <w:basedOn w:val="SansinterligneCar"/>
    <w:link w:val="Times12-sansinterligne"/>
    <w:rsid w:val="00470192"/>
    <w:rPr>
      <w:rFonts w:ascii="Times New Roman" w:hAnsi="Times New Roman"/>
      <w:color w:val="000000" w:themeColor="text1"/>
      <w:sz w:val="24"/>
      <w:szCs w:val="24"/>
    </w:rPr>
  </w:style>
  <w:style w:type="paragraph" w:styleId="Notedebasdepage">
    <w:name w:val="footnote text"/>
    <w:aliases w:val="NT,NT.Note de bas de page,NT. Note bas page,NT.Notes bas page,NT1,NT.Note de bas de page1,NT. Note bas page1,NT.Notes bas page1,NT2,NT.Note de bas de page2,NT. Note bas page2,NT.Notes bas page2,NT3,NT.Note de bas de page3,NT4,NT5,NT6"/>
    <w:basedOn w:val="Normal"/>
    <w:link w:val="NotedebasdepageCar"/>
    <w:unhideWhenUsed/>
    <w:rsid w:val="00470192"/>
    <w:pPr>
      <w:jc w:val="left"/>
    </w:pPr>
    <w:rPr>
      <w:rFonts w:ascii="Times New Roman" w:eastAsia="Calibri" w:hAnsi="Times New Roman"/>
      <w:color w:val="5A5A5A"/>
      <w:sz w:val="20"/>
      <w:lang w:val="en-US" w:eastAsia="en-US"/>
    </w:rPr>
  </w:style>
  <w:style w:type="character" w:customStyle="1" w:styleId="NotedebasdepageCar">
    <w:name w:val="Note de bas de page Car"/>
    <w:aliases w:val="NT Car,NT.Note de bas de page Car,NT. Note bas page Car,NT.Notes bas page Car,NT1 Car,NT.Note de bas de page1 Car,NT. Note bas page1 Car,NT.Notes bas page1 Car,NT2 Car,NT.Note de bas de page2 Car,NT. Note bas page2 Car,NT3 Car"/>
    <w:basedOn w:val="Policepardfaut"/>
    <w:link w:val="Notedebasdepage"/>
    <w:rsid w:val="00470192"/>
    <w:rPr>
      <w:rFonts w:ascii="Times New Roman" w:eastAsia="Calibri" w:hAnsi="Times New Roman" w:cs="Times New Roman"/>
      <w:color w:val="5A5A5A"/>
      <w:sz w:val="20"/>
      <w:szCs w:val="20"/>
      <w:lang w:val="en-US"/>
    </w:rPr>
  </w:style>
  <w:style w:type="paragraph" w:customStyle="1" w:styleId="Times12">
    <w:name w:val="Times 12"/>
    <w:basedOn w:val="Normal"/>
    <w:link w:val="Times12Car"/>
    <w:qFormat/>
    <w:rsid w:val="00B45850"/>
    <w:pPr>
      <w:suppressAutoHyphens/>
      <w:ind w:firstLine="284"/>
    </w:pPr>
    <w:rPr>
      <w:rFonts w:ascii="Times New Roman" w:hAnsi="Times New Roman"/>
      <w:sz w:val="24"/>
      <w:szCs w:val="24"/>
      <w:lang w:eastAsia="ar-SA"/>
    </w:rPr>
  </w:style>
  <w:style w:type="character" w:customStyle="1" w:styleId="Times12Car">
    <w:name w:val="Times 12 Car"/>
    <w:basedOn w:val="Policepardfaut"/>
    <w:link w:val="Times12"/>
    <w:rsid w:val="00B45850"/>
    <w:rPr>
      <w:rFonts w:ascii="Times New Roman" w:eastAsia="Times New Roman" w:hAnsi="Times New Roman" w:cs="Times New Roman"/>
      <w:sz w:val="24"/>
      <w:szCs w:val="24"/>
      <w:lang w:eastAsia="ar-SA"/>
    </w:rPr>
  </w:style>
  <w:style w:type="paragraph" w:customStyle="1" w:styleId="Relu-Times12etdemi">
    <w:name w:val="Relu-Times 12 et demi"/>
    <w:basedOn w:val="Sansinterligne"/>
    <w:link w:val="Relu-Times12etdemiCar"/>
    <w:qFormat/>
    <w:rsid w:val="00B45850"/>
    <w:pPr>
      <w:spacing w:line="360" w:lineRule="auto"/>
      <w:ind w:firstLine="284"/>
      <w:jc w:val="both"/>
    </w:pPr>
    <w:rPr>
      <w:rFonts w:ascii="Times New Roman" w:hAnsi="Times New Roman"/>
      <w:sz w:val="24"/>
      <w:szCs w:val="24"/>
    </w:rPr>
  </w:style>
  <w:style w:type="character" w:customStyle="1" w:styleId="Relu-Times12etdemiCar">
    <w:name w:val="Relu-Times 12 et demi Car"/>
    <w:basedOn w:val="Policepardfaut"/>
    <w:link w:val="Relu-Times12etdemi"/>
    <w:rsid w:val="00B45850"/>
    <w:rPr>
      <w:rFonts w:ascii="Times New Roman" w:hAnsi="Times New Roman"/>
      <w:sz w:val="24"/>
      <w:szCs w:val="24"/>
    </w:rPr>
  </w:style>
  <w:style w:type="paragraph" w:customStyle="1" w:styleId="Standard">
    <w:name w:val="Standard"/>
    <w:rsid w:val="00090F2A"/>
    <w:pPr>
      <w:widowControl w:val="0"/>
      <w:suppressAutoHyphens/>
      <w:autoSpaceDN w:val="0"/>
      <w:spacing w:after="0" w:line="240" w:lineRule="auto"/>
      <w:textAlignment w:val="baseline"/>
    </w:pPr>
    <w:rPr>
      <w:rFonts w:ascii="Times New Roman" w:eastAsia="Lucida Sans Unicode" w:hAnsi="Times New Roman" w:cs="Mangal"/>
      <w:kern w:val="3"/>
      <w:sz w:val="24"/>
      <w:szCs w:val="24"/>
      <w:lang w:val="it-IT" w:eastAsia="zh-CN" w:bidi="hi-IN"/>
    </w:rPr>
  </w:style>
  <w:style w:type="character" w:customStyle="1" w:styleId="descriptif">
    <w:name w:val="descriptif"/>
    <w:basedOn w:val="Policepardfaut"/>
    <w:rsid w:val="00090F2A"/>
    <w:rPr>
      <w:rFonts w:cs="Times New Roman"/>
    </w:rPr>
  </w:style>
  <w:style w:type="paragraph" w:styleId="En-tte">
    <w:name w:val="header"/>
    <w:basedOn w:val="Normal"/>
    <w:link w:val="En-tteCar"/>
    <w:uiPriority w:val="99"/>
    <w:semiHidden/>
    <w:unhideWhenUsed/>
    <w:rsid w:val="00E219C2"/>
    <w:pPr>
      <w:tabs>
        <w:tab w:val="center" w:pos="4536"/>
        <w:tab w:val="right" w:pos="9072"/>
      </w:tabs>
    </w:pPr>
  </w:style>
  <w:style w:type="character" w:customStyle="1" w:styleId="En-tteCar">
    <w:name w:val="En-tête Car"/>
    <w:basedOn w:val="Policepardfaut"/>
    <w:link w:val="En-tte"/>
    <w:uiPriority w:val="99"/>
    <w:semiHidden/>
    <w:rsid w:val="00E219C2"/>
    <w:rPr>
      <w:rFonts w:ascii="Garamond" w:eastAsia="Times New Roman" w:hAnsi="Garamond" w:cs="Times New Roman"/>
      <w:szCs w:val="20"/>
      <w:lang w:eastAsia="fr-FR"/>
    </w:rPr>
  </w:style>
  <w:style w:type="character" w:customStyle="1" w:styleId="st">
    <w:name w:val="st"/>
    <w:basedOn w:val="Policepardfaut"/>
    <w:rsid w:val="00DD1F8F"/>
  </w:style>
  <w:style w:type="character" w:styleId="Accentuation">
    <w:name w:val="Emphasis"/>
    <w:basedOn w:val="Policepardfaut"/>
    <w:uiPriority w:val="20"/>
    <w:qFormat/>
    <w:rsid w:val="00DD1F8F"/>
    <w:rPr>
      <w:i/>
      <w:iCs/>
    </w:rPr>
  </w:style>
  <w:style w:type="paragraph" w:styleId="En-ttedetabledesmatires">
    <w:name w:val="TOC Heading"/>
    <w:basedOn w:val="Titre1"/>
    <w:next w:val="Normal"/>
    <w:uiPriority w:val="39"/>
    <w:semiHidden/>
    <w:unhideWhenUsed/>
    <w:qFormat/>
    <w:rsid w:val="00847F17"/>
    <w:pPr>
      <w:spacing w:before="480" w:after="0" w:line="276" w:lineRule="auto"/>
      <w:ind w:left="0"/>
      <w:outlineLvl w:val="9"/>
    </w:pPr>
    <w:rPr>
      <w:rFonts w:asciiTheme="majorHAnsi" w:eastAsiaTheme="majorEastAsia" w:hAnsiTheme="majorHAnsi" w:cstheme="majorBidi"/>
      <w:b/>
      <w:bCs/>
      <w:caps w:val="0"/>
      <w:color w:val="365F91" w:themeColor="accent1" w:themeShade="BF"/>
      <w:spacing w:val="0"/>
      <w:kern w:val="0"/>
      <w:sz w:val="28"/>
      <w:szCs w:val="28"/>
    </w:rPr>
  </w:style>
  <w:style w:type="paragraph" w:styleId="Textedebulles">
    <w:name w:val="Balloon Text"/>
    <w:basedOn w:val="Normal"/>
    <w:link w:val="TextedebullesCar"/>
    <w:uiPriority w:val="99"/>
    <w:semiHidden/>
    <w:unhideWhenUsed/>
    <w:rsid w:val="00847F17"/>
    <w:rPr>
      <w:rFonts w:ascii="Tahoma" w:hAnsi="Tahoma" w:cs="Tahoma"/>
      <w:sz w:val="16"/>
      <w:szCs w:val="16"/>
    </w:rPr>
  </w:style>
  <w:style w:type="character" w:customStyle="1" w:styleId="TextedebullesCar">
    <w:name w:val="Texte de bulles Car"/>
    <w:basedOn w:val="Policepardfaut"/>
    <w:link w:val="Textedebulles"/>
    <w:uiPriority w:val="99"/>
    <w:semiHidden/>
    <w:rsid w:val="00847F17"/>
    <w:rPr>
      <w:rFonts w:ascii="Tahoma" w:eastAsia="Times New Roman" w:hAnsi="Tahoma" w:cs="Tahoma"/>
      <w:sz w:val="16"/>
      <w:szCs w:val="16"/>
      <w:lang w:eastAsia="fr-FR"/>
    </w:rPr>
  </w:style>
  <w:style w:type="character" w:customStyle="1" w:styleId="traduction2">
    <w:name w:val="traduction2"/>
    <w:basedOn w:val="Policepardfaut"/>
    <w:rsid w:val="009C5F1F"/>
  </w:style>
  <w:style w:type="character" w:customStyle="1" w:styleId="Titre6Car">
    <w:name w:val="Titre 6 Car"/>
    <w:basedOn w:val="Policepardfaut"/>
    <w:link w:val="Titre6"/>
    <w:uiPriority w:val="9"/>
    <w:semiHidden/>
    <w:rsid w:val="00631677"/>
    <w:rPr>
      <w:rFonts w:asciiTheme="majorHAnsi" w:eastAsiaTheme="majorEastAsia" w:hAnsiTheme="majorHAnsi" w:cstheme="majorBidi"/>
      <w:color w:val="243F60" w:themeColor="accent1" w:themeShade="7F"/>
      <w:szCs w:val="20"/>
      <w:lang w:eastAsia="fr-FR"/>
    </w:rPr>
  </w:style>
  <w:style w:type="character" w:customStyle="1" w:styleId="uppercase">
    <w:name w:val="uppercase"/>
    <w:basedOn w:val="Policepardfaut"/>
    <w:rsid w:val="00D4011C"/>
  </w:style>
  <w:style w:type="character" w:styleId="CitationHTML">
    <w:name w:val="HTML Cite"/>
    <w:basedOn w:val="Policepardfaut"/>
    <w:uiPriority w:val="99"/>
    <w:semiHidden/>
    <w:unhideWhenUsed/>
    <w:rsid w:val="00661669"/>
    <w:rPr>
      <w:i/>
      <w:iCs/>
    </w:rPr>
  </w:style>
  <w:style w:type="character" w:customStyle="1" w:styleId="toc-top-pub-date">
    <w:name w:val="toc-top-pub-date"/>
    <w:basedOn w:val="Policepardfaut"/>
    <w:rsid w:val="00661669"/>
  </w:style>
  <w:style w:type="character" w:customStyle="1" w:styleId="toc-citation-volume">
    <w:name w:val="toc-citation-volume"/>
    <w:basedOn w:val="Policepardfaut"/>
    <w:rsid w:val="00661669"/>
  </w:style>
  <w:style w:type="character" w:customStyle="1" w:styleId="toc-citation-issue">
    <w:name w:val="toc-citation-issue"/>
    <w:basedOn w:val="Policepardfaut"/>
    <w:rsid w:val="00661669"/>
  </w:style>
  <w:style w:type="character" w:customStyle="1" w:styleId="cit-sep">
    <w:name w:val="cit-sep"/>
    <w:basedOn w:val="Policepardfaut"/>
    <w:rsid w:val="00661669"/>
  </w:style>
  <w:style w:type="character" w:customStyle="1" w:styleId="cit-first-page">
    <w:name w:val="cit-first-page"/>
    <w:basedOn w:val="Policepardfaut"/>
    <w:rsid w:val="00661669"/>
  </w:style>
  <w:style w:type="character" w:customStyle="1" w:styleId="cit-last-page">
    <w:name w:val="cit-last-page"/>
    <w:basedOn w:val="Policepardfaut"/>
    <w:rsid w:val="00661669"/>
  </w:style>
  <w:style w:type="paragraph" w:styleId="NormalWeb">
    <w:name w:val="Normal (Web)"/>
    <w:basedOn w:val="Normal"/>
    <w:uiPriority w:val="99"/>
    <w:unhideWhenUsed/>
    <w:rsid w:val="003506C6"/>
    <w:pPr>
      <w:spacing w:before="100" w:beforeAutospacing="1" w:after="119"/>
      <w:jc w:val="left"/>
    </w:pPr>
    <w:rPr>
      <w:rFonts w:ascii="Times New Roman" w:hAnsi="Times New Roman"/>
      <w:sz w:val="24"/>
      <w:szCs w:val="24"/>
    </w:rPr>
  </w:style>
  <w:style w:type="character" w:customStyle="1" w:styleId="object">
    <w:name w:val="object"/>
    <w:basedOn w:val="Policepardfaut"/>
    <w:rsid w:val="00B55467"/>
  </w:style>
  <w:style w:type="character" w:customStyle="1" w:styleId="UnresolvedMention">
    <w:name w:val="Unresolved Mention"/>
    <w:basedOn w:val="Policepardfaut"/>
    <w:uiPriority w:val="99"/>
    <w:semiHidden/>
    <w:unhideWhenUsed/>
    <w:rsid w:val="007C731A"/>
    <w:rPr>
      <w:color w:val="605E5C"/>
      <w:shd w:val="clear" w:color="auto" w:fill="E1DFDD"/>
    </w:rPr>
  </w:style>
  <w:style w:type="paragraph" w:customStyle="1" w:styleId="breadcrumbparent">
    <w:name w:val="breadcrumb__parent"/>
    <w:basedOn w:val="Normal"/>
    <w:rsid w:val="00C10556"/>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983">
      <w:bodyDiv w:val="1"/>
      <w:marLeft w:val="0"/>
      <w:marRight w:val="0"/>
      <w:marTop w:val="0"/>
      <w:marBottom w:val="0"/>
      <w:divBdr>
        <w:top w:val="none" w:sz="0" w:space="0" w:color="auto"/>
        <w:left w:val="none" w:sz="0" w:space="0" w:color="auto"/>
        <w:bottom w:val="none" w:sz="0" w:space="0" w:color="auto"/>
        <w:right w:val="none" w:sz="0" w:space="0" w:color="auto"/>
      </w:divBdr>
    </w:div>
    <w:div w:id="117460268">
      <w:bodyDiv w:val="1"/>
      <w:marLeft w:val="0"/>
      <w:marRight w:val="0"/>
      <w:marTop w:val="0"/>
      <w:marBottom w:val="0"/>
      <w:divBdr>
        <w:top w:val="none" w:sz="0" w:space="0" w:color="auto"/>
        <w:left w:val="none" w:sz="0" w:space="0" w:color="auto"/>
        <w:bottom w:val="none" w:sz="0" w:space="0" w:color="auto"/>
        <w:right w:val="none" w:sz="0" w:space="0" w:color="auto"/>
      </w:divBdr>
    </w:div>
    <w:div w:id="158153793">
      <w:bodyDiv w:val="1"/>
      <w:marLeft w:val="0"/>
      <w:marRight w:val="0"/>
      <w:marTop w:val="0"/>
      <w:marBottom w:val="0"/>
      <w:divBdr>
        <w:top w:val="none" w:sz="0" w:space="0" w:color="auto"/>
        <w:left w:val="none" w:sz="0" w:space="0" w:color="auto"/>
        <w:bottom w:val="none" w:sz="0" w:space="0" w:color="auto"/>
        <w:right w:val="none" w:sz="0" w:space="0" w:color="auto"/>
      </w:divBdr>
    </w:div>
    <w:div w:id="229004565">
      <w:bodyDiv w:val="1"/>
      <w:marLeft w:val="0"/>
      <w:marRight w:val="0"/>
      <w:marTop w:val="0"/>
      <w:marBottom w:val="0"/>
      <w:divBdr>
        <w:top w:val="none" w:sz="0" w:space="0" w:color="auto"/>
        <w:left w:val="none" w:sz="0" w:space="0" w:color="auto"/>
        <w:bottom w:val="none" w:sz="0" w:space="0" w:color="auto"/>
        <w:right w:val="none" w:sz="0" w:space="0" w:color="auto"/>
      </w:divBdr>
    </w:div>
    <w:div w:id="316039727">
      <w:bodyDiv w:val="1"/>
      <w:marLeft w:val="0"/>
      <w:marRight w:val="0"/>
      <w:marTop w:val="0"/>
      <w:marBottom w:val="0"/>
      <w:divBdr>
        <w:top w:val="none" w:sz="0" w:space="0" w:color="auto"/>
        <w:left w:val="none" w:sz="0" w:space="0" w:color="auto"/>
        <w:bottom w:val="none" w:sz="0" w:space="0" w:color="auto"/>
        <w:right w:val="none" w:sz="0" w:space="0" w:color="auto"/>
      </w:divBdr>
    </w:div>
    <w:div w:id="334308585">
      <w:bodyDiv w:val="1"/>
      <w:marLeft w:val="0"/>
      <w:marRight w:val="0"/>
      <w:marTop w:val="0"/>
      <w:marBottom w:val="0"/>
      <w:divBdr>
        <w:top w:val="none" w:sz="0" w:space="0" w:color="auto"/>
        <w:left w:val="none" w:sz="0" w:space="0" w:color="auto"/>
        <w:bottom w:val="none" w:sz="0" w:space="0" w:color="auto"/>
        <w:right w:val="none" w:sz="0" w:space="0" w:color="auto"/>
      </w:divBdr>
      <w:divsChild>
        <w:div w:id="227108496">
          <w:marLeft w:val="0"/>
          <w:marRight w:val="0"/>
          <w:marTop w:val="0"/>
          <w:marBottom w:val="0"/>
          <w:divBdr>
            <w:top w:val="none" w:sz="0" w:space="0" w:color="auto"/>
            <w:left w:val="none" w:sz="0" w:space="0" w:color="auto"/>
            <w:bottom w:val="none" w:sz="0" w:space="0" w:color="auto"/>
            <w:right w:val="none" w:sz="0" w:space="0" w:color="auto"/>
          </w:divBdr>
        </w:div>
        <w:div w:id="1020547936">
          <w:marLeft w:val="0"/>
          <w:marRight w:val="0"/>
          <w:marTop w:val="0"/>
          <w:marBottom w:val="0"/>
          <w:divBdr>
            <w:top w:val="none" w:sz="0" w:space="0" w:color="auto"/>
            <w:left w:val="none" w:sz="0" w:space="0" w:color="auto"/>
            <w:bottom w:val="none" w:sz="0" w:space="0" w:color="auto"/>
            <w:right w:val="none" w:sz="0" w:space="0" w:color="auto"/>
          </w:divBdr>
        </w:div>
        <w:div w:id="816190071">
          <w:marLeft w:val="0"/>
          <w:marRight w:val="0"/>
          <w:marTop w:val="0"/>
          <w:marBottom w:val="0"/>
          <w:divBdr>
            <w:top w:val="none" w:sz="0" w:space="0" w:color="auto"/>
            <w:left w:val="none" w:sz="0" w:space="0" w:color="auto"/>
            <w:bottom w:val="none" w:sz="0" w:space="0" w:color="auto"/>
            <w:right w:val="none" w:sz="0" w:space="0" w:color="auto"/>
          </w:divBdr>
        </w:div>
        <w:div w:id="1981572393">
          <w:marLeft w:val="0"/>
          <w:marRight w:val="0"/>
          <w:marTop w:val="0"/>
          <w:marBottom w:val="0"/>
          <w:divBdr>
            <w:top w:val="none" w:sz="0" w:space="0" w:color="auto"/>
            <w:left w:val="none" w:sz="0" w:space="0" w:color="auto"/>
            <w:bottom w:val="none" w:sz="0" w:space="0" w:color="auto"/>
            <w:right w:val="none" w:sz="0" w:space="0" w:color="auto"/>
          </w:divBdr>
        </w:div>
        <w:div w:id="1810703507">
          <w:marLeft w:val="0"/>
          <w:marRight w:val="0"/>
          <w:marTop w:val="0"/>
          <w:marBottom w:val="0"/>
          <w:divBdr>
            <w:top w:val="none" w:sz="0" w:space="0" w:color="auto"/>
            <w:left w:val="none" w:sz="0" w:space="0" w:color="auto"/>
            <w:bottom w:val="none" w:sz="0" w:space="0" w:color="auto"/>
            <w:right w:val="none" w:sz="0" w:space="0" w:color="auto"/>
          </w:divBdr>
        </w:div>
        <w:div w:id="777142465">
          <w:marLeft w:val="0"/>
          <w:marRight w:val="0"/>
          <w:marTop w:val="0"/>
          <w:marBottom w:val="0"/>
          <w:divBdr>
            <w:top w:val="none" w:sz="0" w:space="0" w:color="auto"/>
            <w:left w:val="none" w:sz="0" w:space="0" w:color="auto"/>
            <w:bottom w:val="none" w:sz="0" w:space="0" w:color="auto"/>
            <w:right w:val="none" w:sz="0" w:space="0" w:color="auto"/>
          </w:divBdr>
        </w:div>
        <w:div w:id="1148403351">
          <w:marLeft w:val="0"/>
          <w:marRight w:val="0"/>
          <w:marTop w:val="0"/>
          <w:marBottom w:val="0"/>
          <w:divBdr>
            <w:top w:val="none" w:sz="0" w:space="0" w:color="auto"/>
            <w:left w:val="none" w:sz="0" w:space="0" w:color="auto"/>
            <w:bottom w:val="none" w:sz="0" w:space="0" w:color="auto"/>
            <w:right w:val="none" w:sz="0" w:space="0" w:color="auto"/>
          </w:divBdr>
        </w:div>
        <w:div w:id="1170562491">
          <w:marLeft w:val="0"/>
          <w:marRight w:val="0"/>
          <w:marTop w:val="0"/>
          <w:marBottom w:val="0"/>
          <w:divBdr>
            <w:top w:val="none" w:sz="0" w:space="0" w:color="auto"/>
            <w:left w:val="none" w:sz="0" w:space="0" w:color="auto"/>
            <w:bottom w:val="none" w:sz="0" w:space="0" w:color="auto"/>
            <w:right w:val="none" w:sz="0" w:space="0" w:color="auto"/>
          </w:divBdr>
        </w:div>
        <w:div w:id="28843588">
          <w:marLeft w:val="0"/>
          <w:marRight w:val="0"/>
          <w:marTop w:val="0"/>
          <w:marBottom w:val="0"/>
          <w:divBdr>
            <w:top w:val="none" w:sz="0" w:space="0" w:color="auto"/>
            <w:left w:val="none" w:sz="0" w:space="0" w:color="auto"/>
            <w:bottom w:val="none" w:sz="0" w:space="0" w:color="auto"/>
            <w:right w:val="none" w:sz="0" w:space="0" w:color="auto"/>
          </w:divBdr>
        </w:div>
        <w:div w:id="412437010">
          <w:marLeft w:val="0"/>
          <w:marRight w:val="0"/>
          <w:marTop w:val="0"/>
          <w:marBottom w:val="0"/>
          <w:divBdr>
            <w:top w:val="none" w:sz="0" w:space="0" w:color="auto"/>
            <w:left w:val="none" w:sz="0" w:space="0" w:color="auto"/>
            <w:bottom w:val="none" w:sz="0" w:space="0" w:color="auto"/>
            <w:right w:val="none" w:sz="0" w:space="0" w:color="auto"/>
          </w:divBdr>
        </w:div>
        <w:div w:id="764153876">
          <w:marLeft w:val="0"/>
          <w:marRight w:val="0"/>
          <w:marTop w:val="0"/>
          <w:marBottom w:val="0"/>
          <w:divBdr>
            <w:top w:val="none" w:sz="0" w:space="0" w:color="auto"/>
            <w:left w:val="none" w:sz="0" w:space="0" w:color="auto"/>
            <w:bottom w:val="none" w:sz="0" w:space="0" w:color="auto"/>
            <w:right w:val="none" w:sz="0" w:space="0" w:color="auto"/>
          </w:divBdr>
        </w:div>
        <w:div w:id="1263147638">
          <w:marLeft w:val="0"/>
          <w:marRight w:val="0"/>
          <w:marTop w:val="0"/>
          <w:marBottom w:val="0"/>
          <w:divBdr>
            <w:top w:val="none" w:sz="0" w:space="0" w:color="auto"/>
            <w:left w:val="none" w:sz="0" w:space="0" w:color="auto"/>
            <w:bottom w:val="none" w:sz="0" w:space="0" w:color="auto"/>
            <w:right w:val="none" w:sz="0" w:space="0" w:color="auto"/>
          </w:divBdr>
        </w:div>
        <w:div w:id="651522407">
          <w:marLeft w:val="0"/>
          <w:marRight w:val="0"/>
          <w:marTop w:val="0"/>
          <w:marBottom w:val="0"/>
          <w:divBdr>
            <w:top w:val="none" w:sz="0" w:space="0" w:color="auto"/>
            <w:left w:val="none" w:sz="0" w:space="0" w:color="auto"/>
            <w:bottom w:val="none" w:sz="0" w:space="0" w:color="auto"/>
            <w:right w:val="none" w:sz="0" w:space="0" w:color="auto"/>
          </w:divBdr>
        </w:div>
        <w:div w:id="462621979">
          <w:marLeft w:val="0"/>
          <w:marRight w:val="0"/>
          <w:marTop w:val="0"/>
          <w:marBottom w:val="0"/>
          <w:divBdr>
            <w:top w:val="none" w:sz="0" w:space="0" w:color="auto"/>
            <w:left w:val="none" w:sz="0" w:space="0" w:color="auto"/>
            <w:bottom w:val="none" w:sz="0" w:space="0" w:color="auto"/>
            <w:right w:val="none" w:sz="0" w:space="0" w:color="auto"/>
          </w:divBdr>
        </w:div>
        <w:div w:id="1591037077">
          <w:marLeft w:val="0"/>
          <w:marRight w:val="0"/>
          <w:marTop w:val="0"/>
          <w:marBottom w:val="0"/>
          <w:divBdr>
            <w:top w:val="none" w:sz="0" w:space="0" w:color="auto"/>
            <w:left w:val="none" w:sz="0" w:space="0" w:color="auto"/>
            <w:bottom w:val="none" w:sz="0" w:space="0" w:color="auto"/>
            <w:right w:val="none" w:sz="0" w:space="0" w:color="auto"/>
          </w:divBdr>
        </w:div>
      </w:divsChild>
    </w:div>
    <w:div w:id="406342087">
      <w:bodyDiv w:val="1"/>
      <w:marLeft w:val="0"/>
      <w:marRight w:val="0"/>
      <w:marTop w:val="0"/>
      <w:marBottom w:val="0"/>
      <w:divBdr>
        <w:top w:val="none" w:sz="0" w:space="0" w:color="auto"/>
        <w:left w:val="none" w:sz="0" w:space="0" w:color="auto"/>
        <w:bottom w:val="none" w:sz="0" w:space="0" w:color="auto"/>
        <w:right w:val="none" w:sz="0" w:space="0" w:color="auto"/>
      </w:divBdr>
      <w:divsChild>
        <w:div w:id="1223755273">
          <w:marLeft w:val="0"/>
          <w:marRight w:val="0"/>
          <w:marTop w:val="0"/>
          <w:marBottom w:val="0"/>
          <w:divBdr>
            <w:top w:val="none" w:sz="0" w:space="0" w:color="auto"/>
            <w:left w:val="none" w:sz="0" w:space="0" w:color="auto"/>
            <w:bottom w:val="none" w:sz="0" w:space="0" w:color="auto"/>
            <w:right w:val="none" w:sz="0" w:space="0" w:color="auto"/>
          </w:divBdr>
          <w:divsChild>
            <w:div w:id="485824666">
              <w:marLeft w:val="0"/>
              <w:marRight w:val="0"/>
              <w:marTop w:val="0"/>
              <w:marBottom w:val="0"/>
              <w:divBdr>
                <w:top w:val="none" w:sz="0" w:space="0" w:color="auto"/>
                <w:left w:val="none" w:sz="0" w:space="0" w:color="auto"/>
                <w:bottom w:val="none" w:sz="0" w:space="0" w:color="auto"/>
                <w:right w:val="none" w:sz="0" w:space="0" w:color="auto"/>
              </w:divBdr>
              <w:divsChild>
                <w:div w:id="486748825">
                  <w:marLeft w:val="0"/>
                  <w:marRight w:val="0"/>
                  <w:marTop w:val="0"/>
                  <w:marBottom w:val="0"/>
                  <w:divBdr>
                    <w:top w:val="none" w:sz="0" w:space="0" w:color="auto"/>
                    <w:left w:val="none" w:sz="0" w:space="0" w:color="auto"/>
                    <w:bottom w:val="none" w:sz="0" w:space="0" w:color="auto"/>
                    <w:right w:val="none" w:sz="0" w:space="0" w:color="auto"/>
                  </w:divBdr>
                  <w:divsChild>
                    <w:div w:id="111556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837061">
      <w:bodyDiv w:val="1"/>
      <w:marLeft w:val="0"/>
      <w:marRight w:val="0"/>
      <w:marTop w:val="0"/>
      <w:marBottom w:val="0"/>
      <w:divBdr>
        <w:top w:val="none" w:sz="0" w:space="0" w:color="auto"/>
        <w:left w:val="none" w:sz="0" w:space="0" w:color="auto"/>
        <w:bottom w:val="none" w:sz="0" w:space="0" w:color="auto"/>
        <w:right w:val="none" w:sz="0" w:space="0" w:color="auto"/>
      </w:divBdr>
    </w:div>
    <w:div w:id="872109888">
      <w:bodyDiv w:val="1"/>
      <w:marLeft w:val="0"/>
      <w:marRight w:val="0"/>
      <w:marTop w:val="0"/>
      <w:marBottom w:val="0"/>
      <w:divBdr>
        <w:top w:val="none" w:sz="0" w:space="0" w:color="auto"/>
        <w:left w:val="none" w:sz="0" w:space="0" w:color="auto"/>
        <w:bottom w:val="none" w:sz="0" w:space="0" w:color="auto"/>
        <w:right w:val="none" w:sz="0" w:space="0" w:color="auto"/>
      </w:divBdr>
    </w:div>
    <w:div w:id="933170342">
      <w:bodyDiv w:val="1"/>
      <w:marLeft w:val="0"/>
      <w:marRight w:val="0"/>
      <w:marTop w:val="0"/>
      <w:marBottom w:val="0"/>
      <w:divBdr>
        <w:top w:val="none" w:sz="0" w:space="0" w:color="auto"/>
        <w:left w:val="none" w:sz="0" w:space="0" w:color="auto"/>
        <w:bottom w:val="none" w:sz="0" w:space="0" w:color="auto"/>
        <w:right w:val="none" w:sz="0" w:space="0" w:color="auto"/>
      </w:divBdr>
    </w:div>
    <w:div w:id="943684442">
      <w:bodyDiv w:val="1"/>
      <w:marLeft w:val="0"/>
      <w:marRight w:val="0"/>
      <w:marTop w:val="0"/>
      <w:marBottom w:val="0"/>
      <w:divBdr>
        <w:top w:val="none" w:sz="0" w:space="0" w:color="auto"/>
        <w:left w:val="none" w:sz="0" w:space="0" w:color="auto"/>
        <w:bottom w:val="none" w:sz="0" w:space="0" w:color="auto"/>
        <w:right w:val="none" w:sz="0" w:space="0" w:color="auto"/>
      </w:divBdr>
    </w:div>
    <w:div w:id="947733133">
      <w:bodyDiv w:val="1"/>
      <w:marLeft w:val="0"/>
      <w:marRight w:val="0"/>
      <w:marTop w:val="0"/>
      <w:marBottom w:val="0"/>
      <w:divBdr>
        <w:top w:val="none" w:sz="0" w:space="0" w:color="auto"/>
        <w:left w:val="none" w:sz="0" w:space="0" w:color="auto"/>
        <w:bottom w:val="none" w:sz="0" w:space="0" w:color="auto"/>
        <w:right w:val="none" w:sz="0" w:space="0" w:color="auto"/>
      </w:divBdr>
    </w:div>
    <w:div w:id="1457720341">
      <w:bodyDiv w:val="1"/>
      <w:marLeft w:val="0"/>
      <w:marRight w:val="0"/>
      <w:marTop w:val="0"/>
      <w:marBottom w:val="0"/>
      <w:divBdr>
        <w:top w:val="none" w:sz="0" w:space="0" w:color="auto"/>
        <w:left w:val="none" w:sz="0" w:space="0" w:color="auto"/>
        <w:bottom w:val="none" w:sz="0" w:space="0" w:color="auto"/>
        <w:right w:val="none" w:sz="0" w:space="0" w:color="auto"/>
      </w:divBdr>
    </w:div>
    <w:div w:id="1642923558">
      <w:bodyDiv w:val="1"/>
      <w:marLeft w:val="0"/>
      <w:marRight w:val="0"/>
      <w:marTop w:val="0"/>
      <w:marBottom w:val="0"/>
      <w:divBdr>
        <w:top w:val="none" w:sz="0" w:space="0" w:color="auto"/>
        <w:left w:val="none" w:sz="0" w:space="0" w:color="auto"/>
        <w:bottom w:val="none" w:sz="0" w:space="0" w:color="auto"/>
        <w:right w:val="none" w:sz="0" w:space="0" w:color="auto"/>
      </w:divBdr>
    </w:div>
    <w:div w:id="1674533764">
      <w:bodyDiv w:val="1"/>
      <w:marLeft w:val="0"/>
      <w:marRight w:val="0"/>
      <w:marTop w:val="0"/>
      <w:marBottom w:val="0"/>
      <w:divBdr>
        <w:top w:val="none" w:sz="0" w:space="0" w:color="auto"/>
        <w:left w:val="none" w:sz="0" w:space="0" w:color="auto"/>
        <w:bottom w:val="none" w:sz="0" w:space="0" w:color="auto"/>
        <w:right w:val="none" w:sz="0" w:space="0" w:color="auto"/>
      </w:divBdr>
    </w:div>
    <w:div w:id="1748192111">
      <w:bodyDiv w:val="1"/>
      <w:marLeft w:val="0"/>
      <w:marRight w:val="0"/>
      <w:marTop w:val="0"/>
      <w:marBottom w:val="0"/>
      <w:divBdr>
        <w:top w:val="none" w:sz="0" w:space="0" w:color="auto"/>
        <w:left w:val="none" w:sz="0" w:space="0" w:color="auto"/>
        <w:bottom w:val="none" w:sz="0" w:space="0" w:color="auto"/>
        <w:right w:val="none" w:sz="0" w:space="0" w:color="auto"/>
      </w:divBdr>
      <w:divsChild>
        <w:div w:id="790707150">
          <w:marLeft w:val="0"/>
          <w:marRight w:val="0"/>
          <w:marTop w:val="0"/>
          <w:marBottom w:val="0"/>
          <w:divBdr>
            <w:top w:val="none" w:sz="0" w:space="0" w:color="auto"/>
            <w:left w:val="none" w:sz="0" w:space="0" w:color="auto"/>
            <w:bottom w:val="none" w:sz="0" w:space="0" w:color="auto"/>
            <w:right w:val="none" w:sz="0" w:space="0" w:color="auto"/>
          </w:divBdr>
        </w:div>
      </w:divsChild>
    </w:div>
    <w:div w:id="1764720402">
      <w:bodyDiv w:val="1"/>
      <w:marLeft w:val="0"/>
      <w:marRight w:val="0"/>
      <w:marTop w:val="0"/>
      <w:marBottom w:val="0"/>
      <w:divBdr>
        <w:top w:val="none" w:sz="0" w:space="0" w:color="auto"/>
        <w:left w:val="none" w:sz="0" w:space="0" w:color="auto"/>
        <w:bottom w:val="none" w:sz="0" w:space="0" w:color="auto"/>
        <w:right w:val="none" w:sz="0" w:space="0" w:color="auto"/>
      </w:divBdr>
      <w:divsChild>
        <w:div w:id="2121486891">
          <w:marLeft w:val="0"/>
          <w:marRight w:val="0"/>
          <w:marTop w:val="0"/>
          <w:marBottom w:val="0"/>
          <w:divBdr>
            <w:top w:val="none" w:sz="0" w:space="0" w:color="auto"/>
            <w:left w:val="none" w:sz="0" w:space="0" w:color="auto"/>
            <w:bottom w:val="none" w:sz="0" w:space="0" w:color="auto"/>
            <w:right w:val="none" w:sz="0" w:space="0" w:color="auto"/>
          </w:divBdr>
        </w:div>
        <w:div w:id="1654675898">
          <w:marLeft w:val="0"/>
          <w:marRight w:val="0"/>
          <w:marTop w:val="0"/>
          <w:marBottom w:val="0"/>
          <w:divBdr>
            <w:top w:val="none" w:sz="0" w:space="0" w:color="auto"/>
            <w:left w:val="none" w:sz="0" w:space="0" w:color="auto"/>
            <w:bottom w:val="none" w:sz="0" w:space="0" w:color="auto"/>
            <w:right w:val="none" w:sz="0" w:space="0" w:color="auto"/>
          </w:divBdr>
        </w:div>
        <w:div w:id="1434125790">
          <w:marLeft w:val="0"/>
          <w:marRight w:val="0"/>
          <w:marTop w:val="0"/>
          <w:marBottom w:val="0"/>
          <w:divBdr>
            <w:top w:val="none" w:sz="0" w:space="0" w:color="auto"/>
            <w:left w:val="none" w:sz="0" w:space="0" w:color="auto"/>
            <w:bottom w:val="none" w:sz="0" w:space="0" w:color="auto"/>
            <w:right w:val="none" w:sz="0" w:space="0" w:color="auto"/>
          </w:divBdr>
        </w:div>
        <w:div w:id="269511535">
          <w:marLeft w:val="0"/>
          <w:marRight w:val="0"/>
          <w:marTop w:val="0"/>
          <w:marBottom w:val="0"/>
          <w:divBdr>
            <w:top w:val="none" w:sz="0" w:space="0" w:color="auto"/>
            <w:left w:val="none" w:sz="0" w:space="0" w:color="auto"/>
            <w:bottom w:val="none" w:sz="0" w:space="0" w:color="auto"/>
            <w:right w:val="none" w:sz="0" w:space="0" w:color="auto"/>
          </w:divBdr>
        </w:div>
        <w:div w:id="867521474">
          <w:marLeft w:val="0"/>
          <w:marRight w:val="0"/>
          <w:marTop w:val="0"/>
          <w:marBottom w:val="0"/>
          <w:divBdr>
            <w:top w:val="none" w:sz="0" w:space="0" w:color="auto"/>
            <w:left w:val="none" w:sz="0" w:space="0" w:color="auto"/>
            <w:bottom w:val="none" w:sz="0" w:space="0" w:color="auto"/>
            <w:right w:val="none" w:sz="0" w:space="0" w:color="auto"/>
          </w:divBdr>
        </w:div>
        <w:div w:id="1215658698">
          <w:marLeft w:val="0"/>
          <w:marRight w:val="0"/>
          <w:marTop w:val="0"/>
          <w:marBottom w:val="0"/>
          <w:divBdr>
            <w:top w:val="none" w:sz="0" w:space="0" w:color="auto"/>
            <w:left w:val="none" w:sz="0" w:space="0" w:color="auto"/>
            <w:bottom w:val="none" w:sz="0" w:space="0" w:color="auto"/>
            <w:right w:val="none" w:sz="0" w:space="0" w:color="auto"/>
          </w:divBdr>
        </w:div>
        <w:div w:id="967278361">
          <w:marLeft w:val="0"/>
          <w:marRight w:val="0"/>
          <w:marTop w:val="0"/>
          <w:marBottom w:val="0"/>
          <w:divBdr>
            <w:top w:val="none" w:sz="0" w:space="0" w:color="auto"/>
            <w:left w:val="none" w:sz="0" w:space="0" w:color="auto"/>
            <w:bottom w:val="none" w:sz="0" w:space="0" w:color="auto"/>
            <w:right w:val="none" w:sz="0" w:space="0" w:color="auto"/>
          </w:divBdr>
        </w:div>
        <w:div w:id="133643627">
          <w:marLeft w:val="0"/>
          <w:marRight w:val="0"/>
          <w:marTop w:val="0"/>
          <w:marBottom w:val="0"/>
          <w:divBdr>
            <w:top w:val="none" w:sz="0" w:space="0" w:color="auto"/>
            <w:left w:val="none" w:sz="0" w:space="0" w:color="auto"/>
            <w:bottom w:val="none" w:sz="0" w:space="0" w:color="auto"/>
            <w:right w:val="none" w:sz="0" w:space="0" w:color="auto"/>
          </w:divBdr>
        </w:div>
        <w:div w:id="1399863898">
          <w:marLeft w:val="0"/>
          <w:marRight w:val="0"/>
          <w:marTop w:val="0"/>
          <w:marBottom w:val="0"/>
          <w:divBdr>
            <w:top w:val="none" w:sz="0" w:space="0" w:color="auto"/>
            <w:left w:val="none" w:sz="0" w:space="0" w:color="auto"/>
            <w:bottom w:val="none" w:sz="0" w:space="0" w:color="auto"/>
            <w:right w:val="none" w:sz="0" w:space="0" w:color="auto"/>
          </w:divBdr>
        </w:div>
        <w:div w:id="465851930">
          <w:marLeft w:val="0"/>
          <w:marRight w:val="0"/>
          <w:marTop w:val="0"/>
          <w:marBottom w:val="0"/>
          <w:divBdr>
            <w:top w:val="none" w:sz="0" w:space="0" w:color="auto"/>
            <w:left w:val="none" w:sz="0" w:space="0" w:color="auto"/>
            <w:bottom w:val="none" w:sz="0" w:space="0" w:color="auto"/>
            <w:right w:val="none" w:sz="0" w:space="0" w:color="auto"/>
          </w:divBdr>
        </w:div>
        <w:div w:id="1207453027">
          <w:marLeft w:val="0"/>
          <w:marRight w:val="0"/>
          <w:marTop w:val="0"/>
          <w:marBottom w:val="0"/>
          <w:divBdr>
            <w:top w:val="none" w:sz="0" w:space="0" w:color="auto"/>
            <w:left w:val="none" w:sz="0" w:space="0" w:color="auto"/>
            <w:bottom w:val="none" w:sz="0" w:space="0" w:color="auto"/>
            <w:right w:val="none" w:sz="0" w:space="0" w:color="auto"/>
          </w:divBdr>
        </w:div>
        <w:div w:id="229312567">
          <w:marLeft w:val="0"/>
          <w:marRight w:val="0"/>
          <w:marTop w:val="0"/>
          <w:marBottom w:val="0"/>
          <w:divBdr>
            <w:top w:val="none" w:sz="0" w:space="0" w:color="auto"/>
            <w:left w:val="none" w:sz="0" w:space="0" w:color="auto"/>
            <w:bottom w:val="none" w:sz="0" w:space="0" w:color="auto"/>
            <w:right w:val="none" w:sz="0" w:space="0" w:color="auto"/>
          </w:divBdr>
        </w:div>
        <w:div w:id="731971753">
          <w:marLeft w:val="0"/>
          <w:marRight w:val="0"/>
          <w:marTop w:val="0"/>
          <w:marBottom w:val="0"/>
          <w:divBdr>
            <w:top w:val="none" w:sz="0" w:space="0" w:color="auto"/>
            <w:left w:val="none" w:sz="0" w:space="0" w:color="auto"/>
            <w:bottom w:val="none" w:sz="0" w:space="0" w:color="auto"/>
            <w:right w:val="none" w:sz="0" w:space="0" w:color="auto"/>
          </w:divBdr>
        </w:div>
        <w:div w:id="1692758597">
          <w:marLeft w:val="0"/>
          <w:marRight w:val="0"/>
          <w:marTop w:val="0"/>
          <w:marBottom w:val="0"/>
          <w:divBdr>
            <w:top w:val="none" w:sz="0" w:space="0" w:color="auto"/>
            <w:left w:val="none" w:sz="0" w:space="0" w:color="auto"/>
            <w:bottom w:val="none" w:sz="0" w:space="0" w:color="auto"/>
            <w:right w:val="none" w:sz="0" w:space="0" w:color="auto"/>
          </w:divBdr>
        </w:div>
        <w:div w:id="1735662346">
          <w:marLeft w:val="0"/>
          <w:marRight w:val="0"/>
          <w:marTop w:val="0"/>
          <w:marBottom w:val="0"/>
          <w:divBdr>
            <w:top w:val="none" w:sz="0" w:space="0" w:color="auto"/>
            <w:left w:val="none" w:sz="0" w:space="0" w:color="auto"/>
            <w:bottom w:val="none" w:sz="0" w:space="0" w:color="auto"/>
            <w:right w:val="none" w:sz="0" w:space="0" w:color="auto"/>
          </w:divBdr>
        </w:div>
      </w:divsChild>
    </w:div>
    <w:div w:id="1817333875">
      <w:bodyDiv w:val="1"/>
      <w:marLeft w:val="0"/>
      <w:marRight w:val="0"/>
      <w:marTop w:val="0"/>
      <w:marBottom w:val="0"/>
      <w:divBdr>
        <w:top w:val="none" w:sz="0" w:space="0" w:color="auto"/>
        <w:left w:val="none" w:sz="0" w:space="0" w:color="auto"/>
        <w:bottom w:val="none" w:sz="0" w:space="0" w:color="auto"/>
        <w:right w:val="none" w:sz="0" w:space="0" w:color="auto"/>
      </w:divBdr>
      <w:divsChild>
        <w:div w:id="896477225">
          <w:marLeft w:val="0"/>
          <w:marRight w:val="0"/>
          <w:marTop w:val="0"/>
          <w:marBottom w:val="0"/>
          <w:divBdr>
            <w:top w:val="none" w:sz="0" w:space="0" w:color="auto"/>
            <w:left w:val="none" w:sz="0" w:space="0" w:color="auto"/>
            <w:bottom w:val="none" w:sz="0" w:space="0" w:color="auto"/>
            <w:right w:val="none" w:sz="0" w:space="0" w:color="auto"/>
          </w:divBdr>
          <w:divsChild>
            <w:div w:id="158934584">
              <w:marLeft w:val="0"/>
              <w:marRight w:val="0"/>
              <w:marTop w:val="0"/>
              <w:marBottom w:val="0"/>
              <w:divBdr>
                <w:top w:val="none" w:sz="0" w:space="0" w:color="auto"/>
                <w:left w:val="none" w:sz="0" w:space="0" w:color="auto"/>
                <w:bottom w:val="none" w:sz="0" w:space="0" w:color="auto"/>
                <w:right w:val="none" w:sz="0" w:space="0" w:color="auto"/>
              </w:divBdr>
            </w:div>
          </w:divsChild>
        </w:div>
        <w:div w:id="877663493">
          <w:marLeft w:val="0"/>
          <w:marRight w:val="0"/>
          <w:marTop w:val="0"/>
          <w:marBottom w:val="0"/>
          <w:divBdr>
            <w:top w:val="none" w:sz="0" w:space="0" w:color="auto"/>
            <w:left w:val="none" w:sz="0" w:space="0" w:color="auto"/>
            <w:bottom w:val="none" w:sz="0" w:space="0" w:color="auto"/>
            <w:right w:val="none" w:sz="0" w:space="0" w:color="auto"/>
          </w:divBdr>
        </w:div>
      </w:divsChild>
    </w:div>
    <w:div w:id="1840189256">
      <w:bodyDiv w:val="1"/>
      <w:marLeft w:val="0"/>
      <w:marRight w:val="0"/>
      <w:marTop w:val="0"/>
      <w:marBottom w:val="0"/>
      <w:divBdr>
        <w:top w:val="none" w:sz="0" w:space="0" w:color="auto"/>
        <w:left w:val="none" w:sz="0" w:space="0" w:color="auto"/>
        <w:bottom w:val="none" w:sz="0" w:space="0" w:color="auto"/>
        <w:right w:val="none" w:sz="0" w:space="0" w:color="auto"/>
      </w:divBdr>
    </w:div>
    <w:div w:id="208780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airn.info/revue-politique-europeenne-2014-1.htm" TargetMode="External"/><Relationship Id="rId18" Type="http://schemas.openxmlformats.org/officeDocument/2006/relationships/hyperlink" Target="https://theconversation.com/le-parlement-europeen-et-ses-fonds-base-arriere-de-lentreprise-politique-du-fn-772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earchgate.net/profile/Emmanuelle_Reungoat" TargetMode="External"/><Relationship Id="rId17" Type="http://schemas.openxmlformats.org/officeDocument/2006/relationships/hyperlink" Target="https://www.lemonde.fr/idees/article/2018/12/11/gilets-jaunes-une-enquete-pionniere-sur-la-revolte-des-revenus-modestes_5395562_3232.html" TargetMode="External"/><Relationship Id="rId2" Type="http://schemas.openxmlformats.org/officeDocument/2006/relationships/numbering" Target="numbering.xml"/><Relationship Id="rId16" Type="http://schemas.openxmlformats.org/officeDocument/2006/relationships/hyperlink" Target="https://www.dissentmagazine.org/online_articles/the-roots-of-the-french-far-rights-ri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iv-montp1.academia.edu/EmmanuelleReungoat" TargetMode="External"/><Relationship Id="rId5" Type="http://schemas.openxmlformats.org/officeDocument/2006/relationships/webSettings" Target="webSettings.xml"/><Relationship Id="rId15" Type="http://schemas.openxmlformats.org/officeDocument/2006/relationships/hyperlink" Target="https://aoc.media/analyse/2019/05/15/europeennes-2019-retour-outsiders/" TargetMode="External"/><Relationship Id="rId10" Type="http://schemas.openxmlformats.org/officeDocument/2006/relationships/hyperlink" Target="https://hal.archives-ouvertes.fr/search/index/?q=%2A&amp;authIdHal_s=emmanuelle-reungoa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mmanuelle.Reungoat@umontpellier.fr" TargetMode="External"/><Relationship Id="rId14" Type="http://schemas.openxmlformats.org/officeDocument/2006/relationships/hyperlink" Target="http://irice.univ-paris1.fr/spip.php?article51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59F72-E6F5-46F9-845A-471A2DEE0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2178</Words>
  <Characters>11979</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Emmanuelle</dc:creator>
  <cp:lastModifiedBy>damien potier</cp:lastModifiedBy>
  <cp:revision>2</cp:revision>
  <cp:lastPrinted>2013-03-28T08:34:00Z</cp:lastPrinted>
  <dcterms:created xsi:type="dcterms:W3CDTF">2020-02-14T15:48:00Z</dcterms:created>
  <dcterms:modified xsi:type="dcterms:W3CDTF">2020-02-14T15:48:00Z</dcterms:modified>
</cp:coreProperties>
</file>